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48" w:rsidRPr="0008761D" w:rsidRDefault="00DF3D48" w:rsidP="00E13FA1">
      <w:pPr>
        <w:spacing w:line="240" w:lineRule="auto"/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DF3D48" w:rsidRPr="0008761D" w:rsidRDefault="0008761D" w:rsidP="00E13FA1">
      <w:pPr>
        <w:spacing w:line="240" w:lineRule="auto"/>
        <w:jc w:val="center"/>
        <w:rPr>
          <w:b/>
          <w:sz w:val="52"/>
          <w:szCs w:val="52"/>
        </w:rPr>
      </w:pPr>
      <w:r w:rsidRPr="0008761D">
        <w:rPr>
          <w:b/>
          <w:sz w:val="52"/>
          <w:szCs w:val="52"/>
        </w:rPr>
        <w:t>STÁTNÍ ROSTLINOLÉKAŘSKÁ SPRÁVA</w:t>
      </w:r>
    </w:p>
    <w:p w:rsidR="0008761D" w:rsidRPr="001C104F" w:rsidRDefault="0008761D" w:rsidP="00E13FA1">
      <w:pPr>
        <w:spacing w:line="240" w:lineRule="auto"/>
        <w:jc w:val="center"/>
        <w:rPr>
          <w:b/>
          <w:szCs w:val="24"/>
        </w:rPr>
      </w:pPr>
    </w:p>
    <w:p w:rsidR="0008761D" w:rsidRPr="001C104F" w:rsidRDefault="0008761D" w:rsidP="00E13FA1">
      <w:pPr>
        <w:spacing w:line="240" w:lineRule="auto"/>
        <w:jc w:val="center"/>
        <w:rPr>
          <w:b/>
          <w:szCs w:val="24"/>
        </w:rPr>
      </w:pPr>
    </w:p>
    <w:p w:rsidR="0008761D" w:rsidRDefault="0063296B" w:rsidP="00E13F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089660" cy="1440180"/>
            <wp:effectExtent l="0" t="0" r="0" b="7620"/>
            <wp:docPr id="1" name="obrázek 1" descr="Logo_SRS_krivky_barv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RS_krivky_barva (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1D" w:rsidRPr="0008761D" w:rsidRDefault="0008761D" w:rsidP="00E13FA1">
      <w:pPr>
        <w:spacing w:line="240" w:lineRule="auto"/>
        <w:jc w:val="center"/>
        <w:rPr>
          <w:b/>
          <w:sz w:val="32"/>
          <w:szCs w:val="32"/>
        </w:rPr>
      </w:pPr>
    </w:p>
    <w:p w:rsidR="00DF3D48" w:rsidRDefault="00DF3D48" w:rsidP="00E13FA1">
      <w:pPr>
        <w:spacing w:line="240" w:lineRule="auto"/>
        <w:jc w:val="center"/>
        <w:rPr>
          <w:b/>
          <w:szCs w:val="24"/>
          <w:u w:val="single"/>
        </w:rPr>
      </w:pPr>
    </w:p>
    <w:p w:rsidR="00DF3D48" w:rsidRPr="0008761D" w:rsidRDefault="00DF3D48" w:rsidP="00E13FA1">
      <w:pPr>
        <w:spacing w:line="240" w:lineRule="auto"/>
        <w:jc w:val="center"/>
        <w:rPr>
          <w:b/>
          <w:smallCaps/>
          <w:szCs w:val="24"/>
          <w:u w:val="single"/>
        </w:rPr>
      </w:pPr>
    </w:p>
    <w:p w:rsidR="00DF3D48" w:rsidRPr="001C104F" w:rsidRDefault="00DF3D48" w:rsidP="00E13FA1">
      <w:pPr>
        <w:spacing w:line="240" w:lineRule="auto"/>
        <w:jc w:val="center"/>
        <w:rPr>
          <w:b/>
          <w:caps/>
          <w:sz w:val="48"/>
          <w:szCs w:val="48"/>
        </w:rPr>
      </w:pPr>
      <w:r w:rsidRPr="001C104F">
        <w:rPr>
          <w:b/>
          <w:caps/>
          <w:sz w:val="48"/>
          <w:szCs w:val="48"/>
        </w:rPr>
        <w:t>Národní plán fytokontroly</w:t>
      </w:r>
    </w:p>
    <w:p w:rsidR="00DF3D48" w:rsidRPr="001C104F" w:rsidRDefault="00DF3D48" w:rsidP="00E13FA1">
      <w:pPr>
        <w:spacing w:line="240" w:lineRule="auto"/>
        <w:jc w:val="center"/>
        <w:rPr>
          <w:b/>
          <w:caps/>
          <w:sz w:val="48"/>
          <w:szCs w:val="48"/>
        </w:rPr>
      </w:pPr>
      <w:r w:rsidRPr="001C104F">
        <w:rPr>
          <w:b/>
          <w:caps/>
          <w:sz w:val="48"/>
          <w:szCs w:val="48"/>
        </w:rPr>
        <w:t xml:space="preserve">na rok </w:t>
      </w:r>
      <w:r w:rsidR="00FB4C15">
        <w:rPr>
          <w:b/>
          <w:caps/>
          <w:sz w:val="48"/>
          <w:szCs w:val="48"/>
        </w:rPr>
        <w:t>201</w:t>
      </w:r>
      <w:r w:rsidR="0007764D">
        <w:rPr>
          <w:b/>
          <w:caps/>
          <w:sz w:val="48"/>
          <w:szCs w:val="48"/>
        </w:rPr>
        <w:t>3</w:t>
      </w:r>
    </w:p>
    <w:p w:rsidR="0008761D" w:rsidRDefault="0008761D" w:rsidP="00E13FA1">
      <w:pPr>
        <w:spacing w:line="240" w:lineRule="auto"/>
        <w:jc w:val="center"/>
        <w:rPr>
          <w:b/>
          <w:szCs w:val="24"/>
          <w:u w:val="single"/>
        </w:rPr>
      </w:pPr>
    </w:p>
    <w:p w:rsidR="00DF3D48" w:rsidRDefault="00DF3D48" w:rsidP="00E13FA1">
      <w:pPr>
        <w:spacing w:line="240" w:lineRule="auto"/>
        <w:jc w:val="center"/>
        <w:rPr>
          <w:b/>
          <w:szCs w:val="24"/>
          <w:u w:val="single"/>
        </w:rPr>
      </w:pPr>
    </w:p>
    <w:p w:rsidR="00FF2C7B" w:rsidRDefault="00FF2C7B" w:rsidP="00E13FA1">
      <w:pPr>
        <w:spacing w:line="240" w:lineRule="auto"/>
        <w:rPr>
          <w:szCs w:val="24"/>
        </w:rPr>
      </w:pPr>
    </w:p>
    <w:p w:rsidR="0008761D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b/>
          <w:szCs w:val="24"/>
        </w:rPr>
        <w:t>Zpracovali</w:t>
      </w:r>
      <w:r w:rsidR="00371375" w:rsidRPr="0008761D">
        <w:rPr>
          <w:b/>
          <w:szCs w:val="24"/>
        </w:rPr>
        <w:t>:</w:t>
      </w:r>
      <w:r w:rsidR="00DF3D48">
        <w:rPr>
          <w:szCs w:val="24"/>
        </w:rPr>
        <w:t xml:space="preserve"> </w:t>
      </w:r>
      <w:r>
        <w:rPr>
          <w:szCs w:val="24"/>
        </w:rPr>
        <w:tab/>
      </w:r>
      <w:r w:rsidR="00792C89">
        <w:rPr>
          <w:szCs w:val="24"/>
        </w:rPr>
        <w:t>S</w:t>
      </w:r>
      <w:r w:rsidR="00DF3D48">
        <w:rPr>
          <w:szCs w:val="24"/>
        </w:rPr>
        <w:t>ekce územních útvarů</w:t>
      </w:r>
      <w:r w:rsidR="00792C89">
        <w:rPr>
          <w:szCs w:val="24"/>
        </w:rPr>
        <w:t xml:space="preserve"> </w:t>
      </w:r>
    </w:p>
    <w:p w:rsidR="0008761D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792C89">
        <w:rPr>
          <w:szCs w:val="24"/>
        </w:rPr>
        <w:t>S</w:t>
      </w:r>
      <w:r w:rsidR="00371375">
        <w:rPr>
          <w:szCs w:val="24"/>
        </w:rPr>
        <w:t>e</w:t>
      </w:r>
      <w:r w:rsidR="00A63AC7">
        <w:rPr>
          <w:szCs w:val="24"/>
        </w:rPr>
        <w:t>kc</w:t>
      </w:r>
      <w:r w:rsidR="00371375">
        <w:rPr>
          <w:szCs w:val="24"/>
        </w:rPr>
        <w:t>e</w:t>
      </w:r>
      <w:r w:rsidR="00A63AC7">
        <w:rPr>
          <w:szCs w:val="24"/>
        </w:rPr>
        <w:t xml:space="preserve"> och</w:t>
      </w:r>
      <w:r>
        <w:rPr>
          <w:szCs w:val="24"/>
        </w:rPr>
        <w:t>rany proti škodlivým organismům</w:t>
      </w:r>
      <w:r w:rsidR="00A63AC7">
        <w:rPr>
          <w:szCs w:val="24"/>
        </w:rPr>
        <w:t xml:space="preserve"> </w:t>
      </w:r>
    </w:p>
    <w:p w:rsidR="0008761D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792C89">
        <w:rPr>
          <w:szCs w:val="24"/>
        </w:rPr>
        <w:t>S</w:t>
      </w:r>
      <w:r w:rsidR="00A63AC7">
        <w:rPr>
          <w:szCs w:val="24"/>
        </w:rPr>
        <w:t>ekc</w:t>
      </w:r>
      <w:r w:rsidR="00371375">
        <w:rPr>
          <w:szCs w:val="24"/>
        </w:rPr>
        <w:t>e</w:t>
      </w:r>
      <w:r>
        <w:rPr>
          <w:szCs w:val="24"/>
        </w:rPr>
        <w:t xml:space="preserve"> přípravků na ochranu rostlin </w:t>
      </w:r>
      <w:r w:rsidR="00A63AC7">
        <w:rPr>
          <w:szCs w:val="24"/>
        </w:rPr>
        <w:t xml:space="preserve"> </w:t>
      </w:r>
    </w:p>
    <w:p w:rsidR="00DF3D48" w:rsidRPr="00DF3D48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FB4C15">
        <w:rPr>
          <w:szCs w:val="24"/>
        </w:rPr>
        <w:t>Sekce dovozu a vývozu</w:t>
      </w:r>
      <w:r w:rsidR="00371375">
        <w:rPr>
          <w:szCs w:val="24"/>
        </w:rPr>
        <w:t xml:space="preserve"> </w:t>
      </w:r>
    </w:p>
    <w:p w:rsidR="00BD31F0" w:rsidRDefault="00BD31F0" w:rsidP="00E13FA1">
      <w:pPr>
        <w:tabs>
          <w:tab w:val="left" w:pos="1418"/>
        </w:tabs>
        <w:spacing w:line="240" w:lineRule="auto"/>
        <w:rPr>
          <w:b/>
          <w:szCs w:val="24"/>
        </w:rPr>
      </w:pPr>
    </w:p>
    <w:p w:rsidR="0008761D" w:rsidRDefault="00DF3D48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 w:rsidRPr="0008761D">
        <w:rPr>
          <w:b/>
          <w:szCs w:val="24"/>
        </w:rPr>
        <w:t>Schválil:</w:t>
      </w:r>
      <w:r w:rsidR="00371375">
        <w:rPr>
          <w:szCs w:val="24"/>
        </w:rPr>
        <w:t xml:space="preserve"> </w:t>
      </w:r>
      <w:r w:rsidR="005519C5">
        <w:rPr>
          <w:szCs w:val="24"/>
        </w:rPr>
        <w:tab/>
      </w:r>
      <w:r w:rsidR="001F6073">
        <w:rPr>
          <w:szCs w:val="24"/>
        </w:rPr>
        <w:t xml:space="preserve">Bc. Zdeněk Mach, v.r. </w:t>
      </w:r>
    </w:p>
    <w:p w:rsidR="00A63AC7" w:rsidRDefault="0008761D" w:rsidP="00E13FA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5519C5">
        <w:rPr>
          <w:szCs w:val="24"/>
        </w:rPr>
        <w:t xml:space="preserve">       </w:t>
      </w:r>
      <w:r w:rsidR="00371375">
        <w:rPr>
          <w:szCs w:val="24"/>
        </w:rPr>
        <w:t>ředitel SRS</w:t>
      </w:r>
    </w:p>
    <w:p w:rsidR="00BD31F0" w:rsidRDefault="00BD31F0" w:rsidP="00E13FA1">
      <w:pPr>
        <w:tabs>
          <w:tab w:val="left" w:pos="1418"/>
        </w:tabs>
        <w:spacing w:line="240" w:lineRule="auto"/>
        <w:rPr>
          <w:szCs w:val="24"/>
        </w:rPr>
      </w:pPr>
      <w:r w:rsidRPr="00BD31F0">
        <w:rPr>
          <w:b/>
          <w:szCs w:val="24"/>
        </w:rPr>
        <w:t>č.j.:</w:t>
      </w:r>
      <w:r>
        <w:rPr>
          <w:szCs w:val="24"/>
        </w:rPr>
        <w:t xml:space="preserve"> </w:t>
      </w:r>
      <w:r>
        <w:rPr>
          <w:szCs w:val="24"/>
        </w:rPr>
        <w:tab/>
        <w:t xml:space="preserve">SRS </w:t>
      </w:r>
      <w:r w:rsidR="002D5E19">
        <w:rPr>
          <w:szCs w:val="24"/>
        </w:rPr>
        <w:t>017007/2013</w:t>
      </w:r>
    </w:p>
    <w:p w:rsidR="00BD31F0" w:rsidRDefault="00BD31F0" w:rsidP="00E13FA1">
      <w:pPr>
        <w:spacing w:line="240" w:lineRule="auto"/>
        <w:rPr>
          <w:szCs w:val="24"/>
        </w:rPr>
      </w:pPr>
    </w:p>
    <w:p w:rsidR="00BD31F0" w:rsidRPr="003D30A8" w:rsidRDefault="00BD31F0" w:rsidP="00E13FA1">
      <w:pPr>
        <w:spacing w:line="240" w:lineRule="auto"/>
        <w:rPr>
          <w:szCs w:val="24"/>
        </w:rPr>
        <w:sectPr w:rsidR="00BD31F0" w:rsidRPr="003D30A8" w:rsidSect="003D30A8">
          <w:footerReference w:type="default" r:id="rId13"/>
          <w:footerReference w:type="first" r:id="rId14"/>
          <w:pgSz w:w="11906" w:h="16838"/>
          <w:pgMar w:top="709" w:right="1418" w:bottom="1247" w:left="1418" w:header="709" w:footer="709" w:gutter="0"/>
          <w:pgNumType w:fmt="numberInDash"/>
          <w:cols w:space="708"/>
          <w:titlePg/>
          <w:docGrid w:linePitch="360"/>
        </w:sectPr>
      </w:pPr>
    </w:p>
    <w:p w:rsidR="00CC29E9" w:rsidRPr="00DE358F" w:rsidRDefault="00CC29E9" w:rsidP="00E13FA1">
      <w:pPr>
        <w:spacing w:line="240" w:lineRule="auto"/>
        <w:jc w:val="center"/>
        <w:rPr>
          <w:b/>
          <w:szCs w:val="24"/>
          <w:u w:val="single"/>
        </w:rPr>
      </w:pPr>
      <w:r w:rsidRPr="00DE358F">
        <w:rPr>
          <w:b/>
          <w:szCs w:val="24"/>
          <w:u w:val="single"/>
        </w:rPr>
        <w:lastRenderedPageBreak/>
        <w:t>OBSAH</w:t>
      </w:r>
    </w:p>
    <w:p w:rsidR="00CC29E9" w:rsidRPr="00DE358F" w:rsidRDefault="00CC29E9" w:rsidP="00E13FA1">
      <w:pPr>
        <w:pStyle w:val="Obsah1"/>
        <w:spacing w:after="200"/>
        <w:rPr>
          <w:bCs w:val="0"/>
          <w:caps w:val="0"/>
          <w:sz w:val="24"/>
          <w:u w:val="single"/>
        </w:rPr>
      </w:pPr>
    </w:p>
    <w:p w:rsidR="00B11EF5" w:rsidRPr="00DE358F" w:rsidRDefault="001E5AB1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rFonts w:cs="Arial"/>
          <w:caps/>
          <w:u w:val="single"/>
        </w:rPr>
        <w:fldChar w:fldCharType="begin"/>
      </w:r>
      <w:r w:rsidR="00B11EF5" w:rsidRPr="00DE358F">
        <w:rPr>
          <w:rFonts w:cs="Arial"/>
          <w:caps/>
          <w:u w:val="single"/>
        </w:rPr>
        <w:instrText xml:space="preserve"> TOC \t "Nadpis 1;1" </w:instrText>
      </w:r>
      <w:r w:rsidRPr="00DE358F">
        <w:rPr>
          <w:rFonts w:cs="Arial"/>
          <w:caps/>
          <w:u w:val="single"/>
        </w:rPr>
        <w:fldChar w:fldCharType="separate"/>
      </w:r>
      <w:r w:rsidR="00B11EF5" w:rsidRPr="00DE358F">
        <w:rPr>
          <w:noProof/>
        </w:rPr>
        <w:t>1. Právní předpisy</w:t>
      </w:r>
      <w:r w:rsidR="00661980" w:rsidRPr="00DE358F">
        <w:rPr>
          <w:noProof/>
        </w:rPr>
        <w:t>............................................................................................................</w:t>
      </w:r>
      <w:r w:rsidR="00B11EF5" w:rsidRPr="00DE358F">
        <w:rPr>
          <w:noProof/>
        </w:rPr>
        <w:tab/>
      </w:r>
      <w:r>
        <w:fldChar w:fldCharType="begin"/>
      </w:r>
      <w:r>
        <w:instrText xml:space="preserve"> PAGEREF _Toc319585608 \h </w:instrText>
      </w:r>
      <w:r>
        <w:fldChar w:fldCharType="separate"/>
      </w:r>
      <w:r w:rsidR="00662764">
        <w:rPr>
          <w:noProof/>
        </w:rPr>
        <w:t>2</w:t>
      </w:r>
      <w:r>
        <w:fldChar w:fldCharType="end"/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2.  O Státní rostlinolékařské správě</w:t>
      </w:r>
      <w:r w:rsidR="00661980" w:rsidRPr="00DE358F">
        <w:rPr>
          <w:noProof/>
        </w:rPr>
        <w:t>...............................................................................</w:t>
      </w:r>
      <w:r w:rsidRPr="00DE358F">
        <w:rPr>
          <w:noProof/>
        </w:rPr>
        <w:tab/>
      </w:r>
      <w:r w:rsidR="00D942E6">
        <w:t>3</w:t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3. Činnosti rostlinolékařských inspektorů</w:t>
      </w:r>
      <w:r w:rsidRPr="00DE358F">
        <w:rPr>
          <w:noProof/>
        </w:rPr>
        <w:tab/>
      </w:r>
      <w:r w:rsidR="00661980" w:rsidRPr="00DE358F">
        <w:rPr>
          <w:noProof/>
        </w:rPr>
        <w:t xml:space="preserve">.....................................................................  </w:t>
      </w:r>
      <w:r w:rsidR="00D942E6">
        <w:t>3</w:t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4. Organizování úředních kontrol ve vztahu k povinnostem stanoveným zákonem</w:t>
      </w:r>
      <w:r w:rsidR="00661980" w:rsidRPr="00DE358F">
        <w:rPr>
          <w:noProof/>
        </w:rPr>
        <w:t>..</w:t>
      </w:r>
      <w:r w:rsidRPr="00DE358F">
        <w:rPr>
          <w:noProof/>
        </w:rPr>
        <w:tab/>
      </w:r>
      <w:r w:rsidR="00D07576">
        <w:t>7</w:t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5. Oddělení mechanizace a přípravků na ochranu rostlin</w:t>
      </w:r>
      <w:r w:rsidR="00661980" w:rsidRPr="00DE358F">
        <w:rPr>
          <w:noProof/>
        </w:rPr>
        <w:t xml:space="preserve">..........................................  </w:t>
      </w:r>
      <w:r w:rsidR="001E5AB1">
        <w:fldChar w:fldCharType="begin"/>
      </w:r>
      <w:r w:rsidR="001E5AB1">
        <w:instrText xml:space="preserve"> PAGEREF _Toc319585613 \h </w:instrText>
      </w:r>
      <w:r w:rsidR="001E5AB1">
        <w:fldChar w:fldCharType="separate"/>
      </w:r>
      <w:r w:rsidR="00662764">
        <w:rPr>
          <w:noProof/>
        </w:rPr>
        <w:t>1</w:t>
      </w:r>
      <w:r w:rsidR="00D07576">
        <w:rPr>
          <w:noProof/>
        </w:rPr>
        <w:t>1</w:t>
      </w:r>
      <w:r w:rsidR="001E5AB1">
        <w:fldChar w:fldCharType="end"/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6. Oddělení integrované ochrany rostlin</w:t>
      </w:r>
      <w:r w:rsidR="00661980" w:rsidRPr="00DE358F">
        <w:rPr>
          <w:noProof/>
        </w:rPr>
        <w:t xml:space="preserve">.......................................................................  </w:t>
      </w:r>
      <w:r w:rsidR="001E5AB1">
        <w:fldChar w:fldCharType="begin"/>
      </w:r>
      <w:r w:rsidR="001E5AB1">
        <w:instrText xml:space="preserve"> PAGEREF _Toc319585614 \h </w:instrText>
      </w:r>
      <w:r w:rsidR="001E5AB1">
        <w:fldChar w:fldCharType="separate"/>
      </w:r>
      <w:r w:rsidR="00662764">
        <w:rPr>
          <w:noProof/>
        </w:rPr>
        <w:t>3</w:t>
      </w:r>
      <w:r w:rsidR="00D07576">
        <w:rPr>
          <w:noProof/>
        </w:rPr>
        <w:t>7</w:t>
      </w:r>
      <w:r w:rsidR="001E5AB1">
        <w:fldChar w:fldCharType="end"/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7. Sekce dovozu a vývozu</w:t>
      </w:r>
      <w:r w:rsidR="00661980" w:rsidRPr="00DE358F">
        <w:rPr>
          <w:noProof/>
        </w:rPr>
        <w:t>................................................................................................</w:t>
      </w:r>
      <w:r w:rsidR="00B30D57">
        <w:rPr>
          <w:noProof/>
        </w:rPr>
        <w:t xml:space="preserve">  </w:t>
      </w:r>
      <w:r w:rsidR="00D942E6">
        <w:rPr>
          <w:noProof/>
        </w:rPr>
        <w:t>68</w:t>
      </w:r>
    </w:p>
    <w:p w:rsidR="00F04414" w:rsidRDefault="001E5AB1" w:rsidP="00F04414">
      <w:pPr>
        <w:spacing w:line="240" w:lineRule="auto"/>
        <w:jc w:val="center"/>
        <w:rPr>
          <w:rFonts w:eastAsia="Times New Roman" w:cs="Arial"/>
          <w:bCs/>
          <w:caps/>
          <w:szCs w:val="24"/>
          <w:u w:val="single"/>
          <w:lang w:eastAsia="cs-CZ"/>
        </w:rPr>
      </w:pPr>
      <w:r w:rsidRPr="00DE358F">
        <w:rPr>
          <w:rFonts w:eastAsia="Times New Roman" w:cs="Arial"/>
          <w:bCs/>
          <w:caps/>
          <w:szCs w:val="24"/>
          <w:u w:val="single"/>
          <w:lang w:eastAsia="cs-CZ"/>
        </w:rPr>
        <w:fldChar w:fldCharType="end"/>
      </w:r>
    </w:p>
    <w:p w:rsidR="002442ED" w:rsidRPr="00F04414" w:rsidRDefault="00CC29E9" w:rsidP="00F04414">
      <w:pPr>
        <w:spacing w:line="240" w:lineRule="auto"/>
        <w:jc w:val="center"/>
        <w:rPr>
          <w:b/>
          <w:color w:val="FF0000"/>
          <w:szCs w:val="24"/>
          <w:u w:val="single"/>
        </w:rPr>
      </w:pPr>
      <w:r w:rsidRPr="001B465A" w:rsidDel="00CC29E9">
        <w:rPr>
          <w:b/>
          <w:szCs w:val="24"/>
          <w:u w:val="single"/>
        </w:rPr>
        <w:t xml:space="preserve"> </w:t>
      </w:r>
    </w:p>
    <w:p w:rsidR="00573B2F" w:rsidRDefault="007854B4" w:rsidP="00B02129">
      <w:pPr>
        <w:pStyle w:val="Nadpis1"/>
        <w:tabs>
          <w:tab w:val="left" w:pos="8325"/>
        </w:tabs>
        <w:spacing w:after="200" w:line="240" w:lineRule="auto"/>
      </w:pPr>
      <w:bookmarkStart w:id="1" w:name="_Toc319585608"/>
      <w:r w:rsidRPr="007854B4">
        <w:t>1. Právní předpisy</w:t>
      </w:r>
      <w:bookmarkEnd w:id="1"/>
      <w:r w:rsidR="00D07576">
        <w:tab/>
      </w:r>
    </w:p>
    <w:p w:rsidR="00573B2F" w:rsidRPr="00573B2F" w:rsidRDefault="00573B2F" w:rsidP="00E13FA1">
      <w:pPr>
        <w:spacing w:line="240" w:lineRule="auto"/>
        <w:jc w:val="both"/>
        <w:rPr>
          <w:b/>
          <w:szCs w:val="24"/>
        </w:rPr>
      </w:pPr>
      <w:r>
        <w:rPr>
          <w:color w:val="000000"/>
          <w:szCs w:val="24"/>
        </w:rPr>
        <w:t>-</w:t>
      </w:r>
      <w:r w:rsidRPr="00573B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Ústavní Zákon </w:t>
      </w:r>
      <w:r w:rsidRPr="00573B2F">
        <w:rPr>
          <w:color w:val="000000"/>
          <w:szCs w:val="24"/>
        </w:rPr>
        <w:t>č. 1/1993 Sb., Ústava české republiky</w:t>
      </w:r>
      <w:r>
        <w:rPr>
          <w:color w:val="000000"/>
          <w:szCs w:val="24"/>
        </w:rPr>
        <w:t>,</w:t>
      </w:r>
      <w:r w:rsidR="00247703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Ústavní Zákon </w:t>
      </w:r>
      <w:r w:rsidRPr="00573B2F">
        <w:rPr>
          <w:color w:val="000000"/>
          <w:szCs w:val="24"/>
        </w:rPr>
        <w:t>č. 2/1993 Sb., Ústavní listina základních práv a svobod,</w:t>
      </w:r>
    </w:p>
    <w:p w:rsid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Z</w:t>
      </w:r>
      <w:r w:rsidRPr="00573B2F">
        <w:rPr>
          <w:color w:val="000000"/>
          <w:szCs w:val="24"/>
        </w:rPr>
        <w:t>ákon č. 326/2004 Sb.</w:t>
      </w:r>
      <w:r>
        <w:rPr>
          <w:color w:val="000000"/>
          <w:szCs w:val="24"/>
        </w:rPr>
        <w:t>,</w:t>
      </w:r>
      <w:r w:rsidRPr="00573B2F">
        <w:rPr>
          <w:color w:val="000000"/>
          <w:szCs w:val="24"/>
        </w:rPr>
        <w:t xml:space="preserve"> o rostlinolékařské péči a o změně některých souvisejících zákonů,</w:t>
      </w:r>
      <w:r>
        <w:rPr>
          <w:color w:val="000000"/>
          <w:szCs w:val="24"/>
        </w:rPr>
        <w:t xml:space="preserve"> </w:t>
      </w:r>
      <w:r w:rsidR="00247703">
        <w:rPr>
          <w:color w:val="000000"/>
          <w:szCs w:val="24"/>
        </w:rPr>
        <w:t>v platném znění,</w:t>
      </w:r>
    </w:p>
    <w:p w:rsidR="00661980" w:rsidRPr="00573B2F" w:rsidRDefault="00661980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327/20</w:t>
      </w:r>
      <w:r w:rsidR="00C63048">
        <w:rPr>
          <w:color w:val="000000"/>
          <w:szCs w:val="24"/>
        </w:rPr>
        <w:t>12</w:t>
      </w:r>
      <w:r w:rsidRPr="00573B2F">
        <w:rPr>
          <w:color w:val="000000"/>
          <w:szCs w:val="24"/>
        </w:rPr>
        <w:t xml:space="preserve"> Sb., o ochraně včel, zvěře, vodních organismů a dalších necílových organismů při použí</w:t>
      </w:r>
      <w:r w:rsidR="00DE6539">
        <w:rPr>
          <w:color w:val="000000"/>
          <w:szCs w:val="24"/>
        </w:rPr>
        <w:t>tí</w:t>
      </w:r>
      <w:r w:rsidRPr="00573B2F">
        <w:rPr>
          <w:color w:val="000000"/>
          <w:szCs w:val="24"/>
        </w:rPr>
        <w:t xml:space="preserve"> přípravků na ochranu rostlin</w:t>
      </w:r>
      <w:r w:rsidR="00506359">
        <w:rPr>
          <w:color w:val="000000"/>
          <w:szCs w:val="24"/>
        </w:rPr>
        <w:t xml:space="preserve"> (dále jen „vyhláška č. 327/2012 Sb.“)</w:t>
      </w:r>
      <w:r w:rsidRPr="00573B2F">
        <w:rPr>
          <w:color w:val="000000"/>
          <w:szCs w:val="24"/>
        </w:rPr>
        <w:t xml:space="preserve">, </w:t>
      </w:r>
    </w:p>
    <w:p w:rsidR="00EC0596" w:rsidRDefault="00573B2F" w:rsidP="00E13FA1">
      <w:pPr>
        <w:pStyle w:val="Styl5"/>
        <w:spacing w:after="200" w:line="240" w:lineRule="auto"/>
      </w:pPr>
      <w:r>
        <w:t>- V</w:t>
      </w:r>
      <w:r w:rsidRPr="00573B2F">
        <w:t>yhláška č. 328/2004 Sb., o evidenci, výskytu a hubení škodlivých organismů ve skladech rostlinných produktů a o způsobech zjišťování a regulace jejich výskytu v zemědělských veřejných skladech a skladech Státního zemědělského intervenčního fondu,</w:t>
      </w:r>
      <w:r w:rsidR="00247703">
        <w:t xml:space="preserve"> v platném znění,</w:t>
      </w:r>
    </w:p>
    <w:p w:rsidR="00573B2F" w:rsidRDefault="00573B2F" w:rsidP="00E13FA1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331/200</w:t>
      </w:r>
      <w:r>
        <w:rPr>
          <w:color w:val="000000"/>
          <w:szCs w:val="24"/>
        </w:rPr>
        <w:t>4 Sb.</w:t>
      </w:r>
      <w:r w:rsidRPr="00573B2F">
        <w:rPr>
          <w:color w:val="000000"/>
          <w:szCs w:val="24"/>
        </w:rPr>
        <w:t>, o opatřeních k ochraně proti zavlékání a šíření původce bakteriální kroužkovitosti bramboru a původce bakteriální hnědé hniloby,</w:t>
      </w:r>
      <w:r w:rsidR="002C16AA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332/2004 Sb., o opatřeních k zabezpečení ochrany proti zavlékání a šíření původce rakoviny bramboru, háďátka bramborového a háďátka nažloutlého,</w:t>
      </w:r>
      <w:r w:rsidR="00247703">
        <w:rPr>
          <w:color w:val="000000"/>
          <w:szCs w:val="24"/>
        </w:rPr>
        <w:t xml:space="preserve"> v platném znění,</w:t>
      </w:r>
    </w:p>
    <w:p w:rsidR="00953E6E" w:rsidRPr="00D16247" w:rsidRDefault="00573B2F" w:rsidP="00E13FA1">
      <w:pPr>
        <w:spacing w:line="240" w:lineRule="auto"/>
        <w:jc w:val="both"/>
        <w:rPr>
          <w:color w:val="000000"/>
          <w:szCs w:val="24"/>
        </w:rPr>
      </w:pPr>
      <w:r w:rsidRPr="0055770C">
        <w:rPr>
          <w:color w:val="000000"/>
        </w:rPr>
        <w:t xml:space="preserve">- </w:t>
      </w:r>
      <w:r w:rsidR="00953E6E" w:rsidRPr="0055770C">
        <w:rPr>
          <w:color w:val="000000"/>
        </w:rPr>
        <w:t xml:space="preserve">Vyhláška </w:t>
      </w:r>
      <w:r w:rsidR="00953E6E" w:rsidRPr="0055770C">
        <w:rPr>
          <w:color w:val="000000"/>
          <w:u w:val="single"/>
        </w:rPr>
        <w:t xml:space="preserve">č. </w:t>
      </w:r>
      <w:r w:rsidR="00260506" w:rsidRPr="00576090">
        <w:rPr>
          <w:color w:val="000000"/>
          <w:u w:val="single"/>
        </w:rPr>
        <w:t>206</w:t>
      </w:r>
      <w:r w:rsidR="00260506" w:rsidRPr="0055770C">
        <w:rPr>
          <w:color w:val="000000"/>
          <w:u w:val="single"/>
        </w:rPr>
        <w:t>/2012</w:t>
      </w:r>
      <w:r w:rsidR="00953E6E" w:rsidRPr="0055770C">
        <w:rPr>
          <w:color w:val="000000"/>
          <w:u w:val="single"/>
        </w:rPr>
        <w:t xml:space="preserve"> Sb., o odborné způsobilosti </w:t>
      </w:r>
      <w:r w:rsidR="00260506" w:rsidRPr="00576090">
        <w:rPr>
          <w:color w:val="000000"/>
          <w:u w:val="single"/>
        </w:rPr>
        <w:t>pro</w:t>
      </w:r>
      <w:r w:rsidR="00260506" w:rsidRPr="0055770C">
        <w:rPr>
          <w:color w:val="000000"/>
          <w:u w:val="single"/>
        </w:rPr>
        <w:t xml:space="preserve"> nakládání s přípravky</w:t>
      </w:r>
      <w:r w:rsidR="00953E6E">
        <w:rPr>
          <w:color w:val="000000"/>
          <w:szCs w:val="24"/>
        </w:rPr>
        <w:t>- V</w:t>
      </w:r>
      <w:r w:rsidR="00953E6E" w:rsidRPr="00573B2F">
        <w:rPr>
          <w:color w:val="000000"/>
          <w:szCs w:val="24"/>
        </w:rPr>
        <w:t xml:space="preserve">yhláška </w:t>
      </w:r>
      <w:r w:rsidR="00D16247" w:rsidRPr="0055770C">
        <w:rPr>
          <w:rStyle w:val="TEXTblok"/>
          <w:rFonts w:ascii="Calibri" w:hAnsi="Calibri"/>
          <w:sz w:val="22"/>
        </w:rPr>
        <w:t>č</w:t>
      </w:r>
      <w:r w:rsidR="00D16247" w:rsidRPr="0055770C">
        <w:rPr>
          <w:rStyle w:val="TEXTblok"/>
        </w:rPr>
        <w:t xml:space="preserve">. </w:t>
      </w:r>
      <w:r w:rsidR="00D16247" w:rsidRPr="002C1371">
        <w:rPr>
          <w:rStyle w:val="TEXTblok"/>
          <w:szCs w:val="24"/>
        </w:rPr>
        <w:t>207/2012 Sb., o profesionálních zařízeních pro aplikaci přípravků a o změně vyhlášky</w:t>
      </w:r>
      <w:r w:rsidR="00D16247" w:rsidRPr="002C1371">
        <w:rPr>
          <w:rStyle w:val="TEXTblok"/>
          <w:spacing w:val="-2"/>
          <w:szCs w:val="24"/>
        </w:rPr>
        <w:t xml:space="preserve"> </w:t>
      </w:r>
      <w:r w:rsidR="00953E6E" w:rsidRPr="00D16247">
        <w:rPr>
          <w:color w:val="000000"/>
          <w:szCs w:val="24"/>
        </w:rPr>
        <w:t xml:space="preserve">č. </w:t>
      </w:r>
      <w:r w:rsidR="00D16247" w:rsidRPr="0055770C">
        <w:rPr>
          <w:rStyle w:val="TEXTblok"/>
          <w:spacing w:val="-2"/>
        </w:rPr>
        <w:t xml:space="preserve">384/2011 Sb., o technických zařízeních a o označování dřevěného obalového materiálu </w:t>
      </w:r>
      <w:r w:rsidR="00D16247" w:rsidRPr="002C1371">
        <w:rPr>
          <w:rStyle w:val="TEXTblok"/>
          <w:spacing w:val="-2"/>
          <w:szCs w:val="24"/>
        </w:rPr>
        <w:t xml:space="preserve">a o změně vyhlášky </w:t>
      </w:r>
      <w:r w:rsidR="00953E6E" w:rsidRPr="00D16247">
        <w:rPr>
          <w:color w:val="000000"/>
          <w:szCs w:val="24"/>
        </w:rPr>
        <w:t>334/2004 Sb., o mechanizačních prostředcích na ochranu rostlin,</w:t>
      </w:r>
    </w:p>
    <w:p w:rsidR="006D0C2C" w:rsidRPr="004E2531" w:rsidRDefault="006D0C2C" w:rsidP="00E13FA1">
      <w:pPr>
        <w:spacing w:line="240" w:lineRule="auto"/>
      </w:pPr>
      <w:r w:rsidRPr="004E2531">
        <w:t>- Vyhláška č. 32/2012 Sb., o přípravcích a dalších prostředcích na ochranu rostlin,</w:t>
      </w:r>
      <w:r w:rsidR="00D16247">
        <w:t xml:space="preserve"> ve znění pozdějších předpisů</w:t>
      </w:r>
      <w:r w:rsidR="00FB4817">
        <w:t xml:space="preserve"> (dále jen „vyhláška č. 32/2012 Sb.“),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175/2005 Sb., o náhradách nákladů za odborné úkony provedené SRS,</w:t>
      </w:r>
      <w:r w:rsidR="002C16AA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573B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</w:t>
      </w:r>
      <w:r w:rsidRPr="00573B2F">
        <w:rPr>
          <w:color w:val="000000"/>
          <w:szCs w:val="24"/>
        </w:rPr>
        <w:t>yhláška č. 215/2008 Sb., o opatřeních proti zavlékání a ro</w:t>
      </w:r>
      <w:r>
        <w:rPr>
          <w:color w:val="000000"/>
          <w:szCs w:val="24"/>
        </w:rPr>
        <w:t>z</w:t>
      </w:r>
      <w:r w:rsidRPr="00573B2F">
        <w:rPr>
          <w:color w:val="000000"/>
          <w:szCs w:val="24"/>
        </w:rPr>
        <w:t>šiřování škodlivých organismů rostlin a rostlinných produktů,</w:t>
      </w:r>
      <w:r w:rsidR="00247703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V</w:t>
      </w:r>
      <w:r w:rsidRPr="00573B2F">
        <w:rPr>
          <w:color w:val="000000"/>
          <w:szCs w:val="24"/>
        </w:rPr>
        <w:t>yhláška č. 75/2010 Sb., opatření k zabezpečení ochrany proti šíření háďátka bramborového a háďátka nažloutlého a o změně vyhlášky č. 332/2004 Sb., o opatřeních k zabezpečení ochrany proti zavlékání a šíření původce rakoviny b</w:t>
      </w:r>
      <w:r>
        <w:rPr>
          <w:color w:val="000000"/>
          <w:szCs w:val="24"/>
        </w:rPr>
        <w:t>ramboru, háďátka bramborového a </w:t>
      </w:r>
      <w:r w:rsidRPr="00573B2F">
        <w:rPr>
          <w:color w:val="000000"/>
          <w:szCs w:val="24"/>
        </w:rPr>
        <w:t xml:space="preserve">háďátka nažloutlého, 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Zákon</w:t>
      </w:r>
      <w:r w:rsidRPr="00573B2F">
        <w:rPr>
          <w:color w:val="000000"/>
          <w:szCs w:val="24"/>
        </w:rPr>
        <w:t xml:space="preserve"> č. </w:t>
      </w:r>
      <w:r w:rsidR="00247703">
        <w:rPr>
          <w:color w:val="000000"/>
          <w:szCs w:val="24"/>
        </w:rPr>
        <w:t>552/1991 Sb., o státní kontrole,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Zákon</w:t>
      </w:r>
      <w:r w:rsidRPr="00573B2F">
        <w:rPr>
          <w:color w:val="000000"/>
          <w:szCs w:val="24"/>
        </w:rPr>
        <w:t xml:space="preserve"> č. 634/2004 Sb., o správních poplatcích,</w:t>
      </w:r>
      <w:r w:rsidR="00247703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Zákon </w:t>
      </w:r>
      <w:r w:rsidRPr="00573B2F">
        <w:rPr>
          <w:color w:val="000000"/>
          <w:szCs w:val="24"/>
        </w:rPr>
        <w:t>č.13/1993 Sb., celní zákon,</w:t>
      </w:r>
      <w:r w:rsidR="00247703">
        <w:rPr>
          <w:color w:val="000000"/>
          <w:szCs w:val="24"/>
        </w:rPr>
        <w:t xml:space="preserve"> v platném znění,</w:t>
      </w:r>
    </w:p>
    <w:p w:rsid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Zákon </w:t>
      </w:r>
      <w:r w:rsidRPr="00573B2F">
        <w:rPr>
          <w:color w:val="000000"/>
          <w:szCs w:val="24"/>
        </w:rPr>
        <w:t xml:space="preserve">č. 185/2004 Sb., </w:t>
      </w:r>
      <w:r>
        <w:rPr>
          <w:color w:val="000000"/>
          <w:szCs w:val="24"/>
        </w:rPr>
        <w:t xml:space="preserve">o </w:t>
      </w:r>
      <w:r w:rsidR="00247703">
        <w:rPr>
          <w:color w:val="000000"/>
          <w:szCs w:val="24"/>
        </w:rPr>
        <w:t>celní správě České republiky, v platném znění,</w:t>
      </w:r>
    </w:p>
    <w:p w:rsidR="00953E6E" w:rsidRPr="00573B2F" w:rsidRDefault="00953E6E" w:rsidP="00E13FA1">
      <w:pPr>
        <w:spacing w:line="240" w:lineRule="auto"/>
        <w:jc w:val="both"/>
        <w:rPr>
          <w:color w:val="000000"/>
          <w:szCs w:val="24"/>
        </w:rPr>
      </w:pPr>
      <w:r>
        <w:rPr>
          <w:b/>
        </w:rPr>
        <w:t xml:space="preserve">- </w:t>
      </w:r>
      <w:r w:rsidRPr="00590418">
        <w:rPr>
          <w:szCs w:val="24"/>
        </w:rPr>
        <w:t>Zákon č. 350/2011 Sb.,</w:t>
      </w:r>
      <w:r>
        <w:rPr>
          <w:szCs w:val="24"/>
        </w:rPr>
        <w:t xml:space="preserve"> </w:t>
      </w:r>
      <w:r w:rsidRPr="00195682">
        <w:rPr>
          <w:szCs w:val="24"/>
        </w:rPr>
        <w:t>o chemických látkách a chemických směsích a o změně některých zákonů</w:t>
      </w:r>
      <w:r>
        <w:rPr>
          <w:color w:val="000000"/>
          <w:szCs w:val="24"/>
        </w:rPr>
        <w:t>,</w:t>
      </w:r>
    </w:p>
    <w:p w:rsidR="003655F2" w:rsidRPr="003655F2" w:rsidRDefault="00573B2F" w:rsidP="00E13FA1">
      <w:pPr>
        <w:spacing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- </w:t>
      </w:r>
      <w:r w:rsidR="003655F2" w:rsidRPr="003655F2">
        <w:rPr>
          <w:szCs w:val="24"/>
          <w:shd w:val="clear" w:color="auto" w:fill="FFFFFF"/>
        </w:rPr>
        <w:t>Nařízení Evrop</w:t>
      </w:r>
      <w:r w:rsidR="003A7A9E">
        <w:rPr>
          <w:szCs w:val="24"/>
          <w:shd w:val="clear" w:color="auto" w:fill="FFFFFF"/>
        </w:rPr>
        <w:t>ského parlamentu a Rady (ES) č. </w:t>
      </w:r>
      <w:r w:rsidR="003655F2" w:rsidRPr="003655F2">
        <w:rPr>
          <w:szCs w:val="24"/>
          <w:shd w:val="clear" w:color="auto" w:fill="FFFFFF"/>
        </w:rPr>
        <w:t>1107/2009  ze dne 21. října 2009 o uvádění přípravků na ochranu rostlin na trh a o zrušení směrnic Rady 79/117/EHS a 91/</w:t>
      </w:r>
      <w:r w:rsidR="00107064">
        <w:rPr>
          <w:szCs w:val="24"/>
          <w:shd w:val="clear" w:color="auto" w:fill="FFFFFF"/>
        </w:rPr>
        <w:t>414/EHS</w:t>
      </w:r>
      <w:r w:rsidR="00AD606E">
        <w:rPr>
          <w:szCs w:val="24"/>
          <w:shd w:val="clear" w:color="auto" w:fill="FFFFFF"/>
        </w:rPr>
        <w:t>,</w:t>
      </w:r>
    </w:p>
    <w:p w:rsidR="005844D3" w:rsidRPr="003655F2" w:rsidRDefault="003655F2" w:rsidP="00E13FA1">
      <w:pPr>
        <w:spacing w:line="240" w:lineRule="auto"/>
        <w:jc w:val="both"/>
        <w:rPr>
          <w:szCs w:val="24"/>
        </w:rPr>
      </w:pPr>
      <w:r w:rsidRPr="003655F2">
        <w:rPr>
          <w:b/>
          <w:szCs w:val="24"/>
        </w:rPr>
        <w:t xml:space="preserve">- </w:t>
      </w:r>
      <w:r w:rsidRPr="003655F2">
        <w:rPr>
          <w:szCs w:val="24"/>
        </w:rPr>
        <w:t xml:space="preserve">Nařízení komise (EU) č. 547/2011 ze dne 8. </w:t>
      </w:r>
      <w:r w:rsidR="003A7A9E">
        <w:rPr>
          <w:szCs w:val="24"/>
        </w:rPr>
        <w:t>č</w:t>
      </w:r>
      <w:r w:rsidRPr="003655F2">
        <w:rPr>
          <w:szCs w:val="24"/>
        </w:rPr>
        <w:t>ervna 2011, který</w:t>
      </w:r>
      <w:r w:rsidR="003A7A9E">
        <w:rPr>
          <w:szCs w:val="24"/>
        </w:rPr>
        <w:t>m</w:t>
      </w:r>
      <w:r w:rsidRPr="003655F2">
        <w:rPr>
          <w:szCs w:val="24"/>
        </w:rPr>
        <w:t xml:space="preserve"> se provádí Nařízení Evropského parlamentu a Rady (ES) č. 1107/2009, pokud jde o požadavky na označová</w:t>
      </w:r>
      <w:r w:rsidR="00107064">
        <w:rPr>
          <w:szCs w:val="24"/>
        </w:rPr>
        <w:t>ní přípravků na ochranu rostlin</w:t>
      </w:r>
    </w:p>
    <w:p w:rsidR="003A7A9E" w:rsidRDefault="003A7A9E" w:rsidP="00E13FA1">
      <w:pPr>
        <w:spacing w:line="240" w:lineRule="auto"/>
        <w:rPr>
          <w:b/>
          <w:szCs w:val="24"/>
        </w:rPr>
      </w:pPr>
    </w:p>
    <w:p w:rsidR="003A7A9E" w:rsidRDefault="003A7A9E" w:rsidP="00E13FA1">
      <w:pPr>
        <w:spacing w:line="240" w:lineRule="auto"/>
        <w:rPr>
          <w:b/>
          <w:szCs w:val="24"/>
        </w:rPr>
      </w:pPr>
    </w:p>
    <w:p w:rsidR="00020202" w:rsidRPr="00020202" w:rsidRDefault="00020202" w:rsidP="00E13FA1">
      <w:pPr>
        <w:pStyle w:val="Nadpis1"/>
        <w:spacing w:after="200" w:line="240" w:lineRule="auto"/>
      </w:pPr>
      <w:bookmarkStart w:id="2" w:name="_Toc319585609"/>
      <w:r w:rsidRPr="00020202">
        <w:t xml:space="preserve">2. </w:t>
      </w:r>
      <w:r>
        <w:t xml:space="preserve"> </w:t>
      </w:r>
      <w:r w:rsidRPr="00020202">
        <w:t>O Státní rostlinolékařské správě</w:t>
      </w:r>
      <w:bookmarkEnd w:id="2"/>
    </w:p>
    <w:p w:rsidR="00520003" w:rsidRPr="00020202" w:rsidRDefault="00D435E7" w:rsidP="00E13FA1">
      <w:pPr>
        <w:spacing w:line="240" w:lineRule="auto"/>
        <w:jc w:val="both"/>
        <w:rPr>
          <w:szCs w:val="24"/>
        </w:rPr>
      </w:pPr>
      <w:r w:rsidRPr="00020202">
        <w:rPr>
          <w:szCs w:val="24"/>
        </w:rPr>
        <w:t>Státní rostlinolékařská správa (SRS) je správní úřad rostli</w:t>
      </w:r>
      <w:r w:rsidR="00020202">
        <w:rPr>
          <w:szCs w:val="24"/>
        </w:rPr>
        <w:t>nolékařské péče s působností na </w:t>
      </w:r>
      <w:r w:rsidRPr="00020202">
        <w:rPr>
          <w:szCs w:val="24"/>
        </w:rPr>
        <w:t>území České republiky, zřízený zákonem č. 147/1996</w:t>
      </w:r>
      <w:r w:rsidR="00020202">
        <w:rPr>
          <w:szCs w:val="24"/>
        </w:rPr>
        <w:t xml:space="preserve"> Sb., o rostlinolékařské péči a </w:t>
      </w:r>
      <w:r w:rsidRPr="00020202">
        <w:rPr>
          <w:szCs w:val="24"/>
        </w:rPr>
        <w:t>změnách některých souvisejících zákonů, ve znění pozdějších předpisů, a podřízený ministerstvu. Rostlinolékařská správa je úřední organizací ochrany rostlin podle Mezinárodní úmluvy o ochraně rostlin a úřadem odpovědným za výkon působnosti na úseku rostlinolékařské péče podle zvláštního předpisu Evropských společenství. Rostlinolékařská správa je organizační složkou státu a účetní jednotkou. Sídlem rostlinolékařské správy je Praha. V jejím čele je ředitel, jehož jmenování a odvolání se řídí služebním zákonem. Organizaci rostlinolékařské správy upravuje organizační řád, který vydává ředitel rostlinolékařské správy.</w:t>
      </w:r>
      <w:r w:rsidR="00520003" w:rsidRPr="00020202">
        <w:rPr>
          <w:szCs w:val="24"/>
        </w:rPr>
        <w:t xml:space="preserve"> Výsledky činností SRS</w:t>
      </w:r>
      <w:r w:rsidR="00020202">
        <w:rPr>
          <w:szCs w:val="24"/>
        </w:rPr>
        <w:t>,</w:t>
      </w:r>
      <w:r w:rsidR="00520003" w:rsidRPr="00020202">
        <w:rPr>
          <w:szCs w:val="24"/>
        </w:rPr>
        <w:t xml:space="preserve"> které vyplývají z platných právních předpisů, zejména z ustanovení </w:t>
      </w:r>
      <w:r w:rsidR="00020202">
        <w:rPr>
          <w:szCs w:val="24"/>
        </w:rPr>
        <w:t xml:space="preserve">zákona o rostlinolékařské péči </w:t>
      </w:r>
      <w:r w:rsidR="00520003" w:rsidRPr="00020202">
        <w:rPr>
          <w:szCs w:val="24"/>
        </w:rPr>
        <w:t>a z příslušných rozhodnutí a směrnic ES</w:t>
      </w:r>
      <w:r w:rsidR="00020202">
        <w:rPr>
          <w:szCs w:val="24"/>
        </w:rPr>
        <w:t>,</w:t>
      </w:r>
      <w:r w:rsidR="00520003" w:rsidRPr="00020202">
        <w:rPr>
          <w:szCs w:val="24"/>
        </w:rPr>
        <w:t xml:space="preserve"> jsou oznamovány Evropské komisi a ostatním členským státům ES.</w:t>
      </w:r>
    </w:p>
    <w:p w:rsidR="003A7A9E" w:rsidRDefault="003A7A9E" w:rsidP="00E13FA1">
      <w:pPr>
        <w:spacing w:line="240" w:lineRule="auto"/>
        <w:rPr>
          <w:b/>
          <w:szCs w:val="24"/>
        </w:rPr>
      </w:pPr>
    </w:p>
    <w:p w:rsidR="001F5EB0" w:rsidRDefault="001F5EB0" w:rsidP="00E13FA1">
      <w:pPr>
        <w:spacing w:line="240" w:lineRule="auto"/>
        <w:rPr>
          <w:b/>
          <w:szCs w:val="24"/>
        </w:rPr>
      </w:pPr>
    </w:p>
    <w:p w:rsidR="00371375" w:rsidRDefault="00020202" w:rsidP="00E13FA1">
      <w:pPr>
        <w:pStyle w:val="Nadpis1"/>
        <w:spacing w:after="200" w:line="240" w:lineRule="auto"/>
      </w:pPr>
      <w:bookmarkStart w:id="3" w:name="_Toc319585610"/>
      <w:r>
        <w:t>3</w:t>
      </w:r>
      <w:r w:rsidR="002442ED">
        <w:t xml:space="preserve">. Činnosti </w:t>
      </w:r>
      <w:r w:rsidR="00D435E7">
        <w:t xml:space="preserve">rostlinolékařských </w:t>
      </w:r>
      <w:r w:rsidR="002442ED">
        <w:t>inspektorů</w:t>
      </w:r>
      <w:bookmarkEnd w:id="3"/>
    </w:p>
    <w:p w:rsidR="002442ED" w:rsidRPr="00D942E6" w:rsidRDefault="002442ED" w:rsidP="00E13FA1">
      <w:pPr>
        <w:spacing w:line="240" w:lineRule="auto"/>
        <w:rPr>
          <w:b/>
          <w:szCs w:val="24"/>
        </w:rPr>
      </w:pPr>
      <w:r w:rsidRPr="00D942E6">
        <w:rPr>
          <w:szCs w:val="24"/>
        </w:rPr>
        <w:t>Činnost terénních</w:t>
      </w:r>
      <w:r w:rsidR="00994292" w:rsidRPr="00D942E6">
        <w:rPr>
          <w:szCs w:val="24"/>
        </w:rPr>
        <w:t xml:space="preserve"> rostlinolékařských</w:t>
      </w:r>
      <w:r w:rsidRPr="00D942E6">
        <w:rPr>
          <w:szCs w:val="24"/>
        </w:rPr>
        <w:t xml:space="preserve"> inspektorů lze rozčlenit do dvou základních okruhů:</w:t>
      </w:r>
    </w:p>
    <w:p w:rsidR="002442ED" w:rsidRPr="00D942E6" w:rsidRDefault="00994292" w:rsidP="00E13FA1">
      <w:pPr>
        <w:numPr>
          <w:ilvl w:val="0"/>
          <w:numId w:val="47"/>
        </w:numPr>
        <w:spacing w:line="240" w:lineRule="auto"/>
        <w:jc w:val="both"/>
        <w:rPr>
          <w:szCs w:val="24"/>
        </w:rPr>
      </w:pPr>
      <w:r w:rsidRPr="00D942E6">
        <w:rPr>
          <w:szCs w:val="24"/>
        </w:rPr>
        <w:t>o</w:t>
      </w:r>
      <w:r w:rsidR="002442ED" w:rsidRPr="00D942E6">
        <w:rPr>
          <w:szCs w:val="24"/>
        </w:rPr>
        <w:t xml:space="preserve">kruh přípravků a mechanizačních prostředků na ochranu rostlin </w:t>
      </w:r>
      <w:r w:rsidR="00657400" w:rsidRPr="00D942E6">
        <w:rPr>
          <w:szCs w:val="24"/>
        </w:rPr>
        <w:t xml:space="preserve"> - </w:t>
      </w:r>
      <w:r w:rsidR="002A60AA" w:rsidRPr="00D942E6">
        <w:rPr>
          <w:szCs w:val="24"/>
        </w:rPr>
        <w:t xml:space="preserve">tuto problematiku řeší </w:t>
      </w:r>
      <w:r w:rsidR="00F10E07" w:rsidRPr="00D942E6">
        <w:rPr>
          <w:szCs w:val="24"/>
        </w:rPr>
        <w:t xml:space="preserve">v rámci sekce územních útvarů a jednotlivých oblastních odborů inspektoři </w:t>
      </w:r>
      <w:r w:rsidR="00657400" w:rsidRPr="00D942E6">
        <w:rPr>
          <w:szCs w:val="24"/>
        </w:rPr>
        <w:t>Oddělení mechanizace a přípravků na ochranu rostlin</w:t>
      </w:r>
      <w:r w:rsidR="00953E6E" w:rsidRPr="00D942E6">
        <w:rPr>
          <w:szCs w:val="24"/>
        </w:rPr>
        <w:t xml:space="preserve"> (dále jen „OMPOR“).</w:t>
      </w:r>
    </w:p>
    <w:p w:rsidR="002442ED" w:rsidRPr="00D942E6" w:rsidRDefault="00994292" w:rsidP="00E13FA1">
      <w:pPr>
        <w:numPr>
          <w:ilvl w:val="0"/>
          <w:numId w:val="47"/>
        </w:numPr>
        <w:spacing w:line="240" w:lineRule="auto"/>
        <w:jc w:val="both"/>
        <w:rPr>
          <w:szCs w:val="24"/>
        </w:rPr>
      </w:pPr>
      <w:r w:rsidRPr="00D942E6">
        <w:rPr>
          <w:szCs w:val="24"/>
        </w:rPr>
        <w:t>o</w:t>
      </w:r>
      <w:r w:rsidR="00365382" w:rsidRPr="00D942E6">
        <w:rPr>
          <w:szCs w:val="24"/>
        </w:rPr>
        <w:t>kruh škodlivých organis</w:t>
      </w:r>
      <w:r w:rsidR="002442ED" w:rsidRPr="00D942E6">
        <w:rPr>
          <w:szCs w:val="24"/>
        </w:rPr>
        <w:t>mů</w:t>
      </w:r>
      <w:r w:rsidR="00657400" w:rsidRPr="00D942E6">
        <w:rPr>
          <w:szCs w:val="24"/>
        </w:rPr>
        <w:t xml:space="preserve"> – </w:t>
      </w:r>
      <w:r w:rsidR="002A60AA" w:rsidRPr="00D942E6">
        <w:rPr>
          <w:szCs w:val="24"/>
        </w:rPr>
        <w:t>tuto problematiku řeší</w:t>
      </w:r>
      <w:r w:rsidR="00657400" w:rsidRPr="00D942E6">
        <w:rPr>
          <w:szCs w:val="24"/>
        </w:rPr>
        <w:t xml:space="preserve"> </w:t>
      </w:r>
      <w:r w:rsidR="00F10E07" w:rsidRPr="00D942E6">
        <w:rPr>
          <w:szCs w:val="24"/>
        </w:rPr>
        <w:t xml:space="preserve">v rámci sekce územních útvarů a jednotlivých oblastních odborů inspektoři Oddělení integrované ochrany rostlin </w:t>
      </w:r>
      <w:r w:rsidR="00F10E07" w:rsidRPr="00D942E6">
        <w:rPr>
          <w:szCs w:val="24"/>
        </w:rPr>
        <w:lastRenderedPageBreak/>
        <w:t xml:space="preserve">(dále jen „OIOR“) a inspektoři Sekce dovozu a vývozu.   </w:t>
      </w:r>
      <w:r w:rsidR="002442ED" w:rsidRPr="00D942E6">
        <w:rPr>
          <w:szCs w:val="24"/>
        </w:rPr>
        <w:t xml:space="preserve">Z tohoto základu vychází i organizační struktura </w:t>
      </w:r>
      <w:r w:rsidR="00FB4C15" w:rsidRPr="00D942E6">
        <w:rPr>
          <w:szCs w:val="24"/>
        </w:rPr>
        <w:t xml:space="preserve">Sekce </w:t>
      </w:r>
      <w:r w:rsidR="002442ED" w:rsidRPr="00D942E6">
        <w:rPr>
          <w:szCs w:val="24"/>
        </w:rPr>
        <w:t xml:space="preserve">územních útvarů, kde jsou </w:t>
      </w:r>
      <w:r w:rsidR="00020202" w:rsidRPr="00D942E6">
        <w:rPr>
          <w:szCs w:val="24"/>
        </w:rPr>
        <w:t>rostlinolékařští</w:t>
      </w:r>
      <w:r w:rsidR="002442ED" w:rsidRPr="00D942E6">
        <w:rPr>
          <w:szCs w:val="24"/>
        </w:rPr>
        <w:t xml:space="preserve"> inspektoři zařazeni do </w:t>
      </w:r>
      <w:r w:rsidR="00A653AA" w:rsidRPr="00D942E6">
        <w:rPr>
          <w:szCs w:val="24"/>
        </w:rPr>
        <w:t>jednotlivých</w:t>
      </w:r>
      <w:r w:rsidR="002442ED" w:rsidRPr="00D942E6">
        <w:rPr>
          <w:szCs w:val="24"/>
        </w:rPr>
        <w:t xml:space="preserve"> oddělení dle specializací. </w:t>
      </w:r>
    </w:p>
    <w:p w:rsidR="003A7A9E" w:rsidRPr="00D942E6" w:rsidRDefault="003A7A9E" w:rsidP="00E13FA1">
      <w:pPr>
        <w:spacing w:line="240" w:lineRule="auto"/>
        <w:rPr>
          <w:b/>
          <w:szCs w:val="24"/>
        </w:rPr>
      </w:pPr>
    </w:p>
    <w:p w:rsidR="0055255B" w:rsidRPr="00D942E6" w:rsidRDefault="00F02DE2" w:rsidP="00E13FA1">
      <w:pPr>
        <w:spacing w:line="240" w:lineRule="auto"/>
        <w:rPr>
          <w:b/>
          <w:szCs w:val="24"/>
        </w:rPr>
      </w:pPr>
      <w:r w:rsidRPr="00D942E6">
        <w:rPr>
          <w:b/>
          <w:szCs w:val="24"/>
        </w:rPr>
        <w:t>3</w:t>
      </w:r>
      <w:r w:rsidR="002442ED" w:rsidRPr="00D942E6">
        <w:rPr>
          <w:b/>
          <w:szCs w:val="24"/>
        </w:rPr>
        <w:t>.</w:t>
      </w:r>
      <w:r w:rsidR="00371375" w:rsidRPr="00D942E6">
        <w:rPr>
          <w:b/>
          <w:szCs w:val="24"/>
        </w:rPr>
        <w:t>1.</w:t>
      </w:r>
      <w:r w:rsidR="002442ED" w:rsidRPr="00D942E6">
        <w:rPr>
          <w:b/>
          <w:szCs w:val="24"/>
        </w:rPr>
        <w:t xml:space="preserve"> Činnost </w:t>
      </w:r>
      <w:r w:rsidR="00FB4C15" w:rsidRPr="00D942E6">
        <w:rPr>
          <w:b/>
          <w:szCs w:val="24"/>
        </w:rPr>
        <w:t>inspektorů</w:t>
      </w:r>
      <w:r w:rsidR="00EC0596" w:rsidRPr="00D942E6">
        <w:rPr>
          <w:b/>
          <w:szCs w:val="24"/>
        </w:rPr>
        <w:t xml:space="preserve"> </w:t>
      </w:r>
      <w:r w:rsidR="00F10E07" w:rsidRPr="00D942E6">
        <w:rPr>
          <w:b/>
          <w:szCs w:val="24"/>
        </w:rPr>
        <w:t xml:space="preserve">OMPOR </w:t>
      </w:r>
    </w:p>
    <w:p w:rsidR="002442ED" w:rsidRPr="00D942E6" w:rsidRDefault="002442ED" w:rsidP="00E13FA1">
      <w:pPr>
        <w:spacing w:line="240" w:lineRule="auto"/>
        <w:jc w:val="both"/>
        <w:rPr>
          <w:bCs/>
          <w:iCs/>
          <w:spacing w:val="-2"/>
          <w:szCs w:val="24"/>
        </w:rPr>
      </w:pPr>
      <w:r w:rsidRPr="00D942E6">
        <w:rPr>
          <w:bCs/>
          <w:iCs/>
          <w:spacing w:val="-2"/>
          <w:szCs w:val="24"/>
        </w:rPr>
        <w:t xml:space="preserve">Celá dozorová a kontrolní činnost této skupiny inspektorů v oblasti </w:t>
      </w:r>
      <w:r w:rsidR="00F10E07" w:rsidRPr="00D942E6">
        <w:rPr>
          <w:bCs/>
          <w:iCs/>
          <w:spacing w:val="-2"/>
          <w:szCs w:val="24"/>
        </w:rPr>
        <w:t xml:space="preserve">nakládání s </w:t>
      </w:r>
      <w:r w:rsidRPr="00D942E6">
        <w:rPr>
          <w:bCs/>
          <w:iCs/>
          <w:spacing w:val="-2"/>
          <w:szCs w:val="24"/>
        </w:rPr>
        <w:t xml:space="preserve">přípravků na ochranu rostlin směřuje k omezení </w:t>
      </w:r>
      <w:r w:rsidR="00365382" w:rsidRPr="00D942E6">
        <w:rPr>
          <w:bCs/>
          <w:iCs/>
          <w:spacing w:val="-2"/>
          <w:szCs w:val="24"/>
        </w:rPr>
        <w:t xml:space="preserve">negativního </w:t>
      </w:r>
      <w:r w:rsidRPr="00D942E6">
        <w:rPr>
          <w:bCs/>
          <w:iCs/>
          <w:spacing w:val="-2"/>
          <w:szCs w:val="24"/>
        </w:rPr>
        <w:t xml:space="preserve">dopadu jejich používání na životní prostředí a zdraví lidí. Nesprávné použití </w:t>
      </w:r>
      <w:r w:rsidR="00F33AB1" w:rsidRPr="00D942E6">
        <w:rPr>
          <w:bCs/>
          <w:iCs/>
          <w:spacing w:val="-2"/>
          <w:szCs w:val="24"/>
        </w:rPr>
        <w:t>přípravků</w:t>
      </w:r>
      <w:r w:rsidRPr="00D942E6">
        <w:rPr>
          <w:bCs/>
          <w:iCs/>
          <w:spacing w:val="-2"/>
          <w:szCs w:val="24"/>
        </w:rPr>
        <w:t xml:space="preserve"> zvyšuje pravděpodobnost nadlimitního výskytu reziduí v konečném produktu určené</w:t>
      </w:r>
      <w:r w:rsidR="00F10E07" w:rsidRPr="00D942E6">
        <w:rPr>
          <w:bCs/>
          <w:iCs/>
          <w:spacing w:val="-2"/>
          <w:szCs w:val="24"/>
        </w:rPr>
        <w:t>m</w:t>
      </w:r>
      <w:r w:rsidRPr="00D942E6">
        <w:rPr>
          <w:bCs/>
          <w:iCs/>
          <w:spacing w:val="-2"/>
          <w:szCs w:val="24"/>
        </w:rPr>
        <w:t xml:space="preserve"> k potravinářským účelům nebo jako krmivo pro hospodářská zvířata. Nedodržení pokynů k ochraně vod může způsobit znehodnocení podzemních nebo povrchových zdrojů pitné vody. Nedodržení pokynů k ochraně necílových organismů může způsobit jejich úhyn nebo jiné významné škody ekologického charakteru, včetně případných dopadů na celý místní ekosystém.</w:t>
      </w:r>
    </w:p>
    <w:p w:rsidR="00371375" w:rsidRPr="00D942E6" w:rsidRDefault="00371375" w:rsidP="00E13FA1">
      <w:pPr>
        <w:spacing w:line="240" w:lineRule="auto"/>
        <w:jc w:val="both"/>
        <w:rPr>
          <w:szCs w:val="24"/>
        </w:rPr>
      </w:pP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 xml:space="preserve">Tato skupina specialistů provádí dozor nad povinnostmi distributorů přípravků na ochranu rostlin, u zemědělských subjektů provádí dozor nad </w:t>
      </w:r>
      <w:r w:rsidR="00F10E07" w:rsidRPr="00D942E6">
        <w:rPr>
          <w:szCs w:val="24"/>
        </w:rPr>
        <w:t>nakládáním</w:t>
      </w:r>
      <w:r w:rsidRPr="00D942E6">
        <w:rPr>
          <w:szCs w:val="24"/>
        </w:rPr>
        <w:t xml:space="preserve"> s přípravky a dalšími prostředky na ochranu rostlin</w:t>
      </w:r>
      <w:r w:rsidR="00F10E07" w:rsidRPr="00D942E6">
        <w:rPr>
          <w:szCs w:val="24"/>
        </w:rPr>
        <w:t>, Tj. nad</w:t>
      </w:r>
      <w:r w:rsidRPr="00D942E6">
        <w:rPr>
          <w:szCs w:val="24"/>
        </w:rPr>
        <w:t xml:space="preserve"> skladováním, evidencí a aplikací přípravků, způsobilostí </w:t>
      </w:r>
      <w:r w:rsidR="00890944" w:rsidRPr="00D942E6">
        <w:rPr>
          <w:szCs w:val="24"/>
        </w:rPr>
        <w:t>zařízení pro aplikaci přípravků na OR</w:t>
      </w:r>
      <w:r w:rsidR="0031266A" w:rsidRPr="00D942E6">
        <w:rPr>
          <w:szCs w:val="24"/>
        </w:rPr>
        <w:t xml:space="preserve"> a dozor nad odbornou způsob</w:t>
      </w:r>
      <w:r w:rsidR="00AD606E" w:rsidRPr="00D942E6">
        <w:rPr>
          <w:szCs w:val="24"/>
        </w:rPr>
        <w:t xml:space="preserve">ilostí </w:t>
      </w:r>
      <w:r w:rsidR="0031266A" w:rsidRPr="00D942E6">
        <w:rPr>
          <w:szCs w:val="24"/>
        </w:rPr>
        <w:t xml:space="preserve">pro </w:t>
      </w:r>
      <w:r w:rsidR="00D942E6" w:rsidRPr="00D942E6">
        <w:rPr>
          <w:szCs w:val="24"/>
        </w:rPr>
        <w:t>nakládání</w:t>
      </w:r>
      <w:r w:rsidR="0031266A" w:rsidRPr="00D942E6">
        <w:rPr>
          <w:szCs w:val="24"/>
        </w:rPr>
        <w:t xml:space="preserve"> s přípravky na ochranu rostlin. </w:t>
      </w:r>
      <w:r w:rsidRPr="00D942E6">
        <w:rPr>
          <w:szCs w:val="24"/>
        </w:rPr>
        <w:t>Tyto č</w:t>
      </w:r>
      <w:r w:rsidR="00AD606E" w:rsidRPr="00D942E6">
        <w:rPr>
          <w:szCs w:val="24"/>
        </w:rPr>
        <w:t>innosti se souhrnně uvádějí pod</w:t>
      </w:r>
      <w:r w:rsidR="00393973" w:rsidRPr="00D942E6">
        <w:rPr>
          <w:szCs w:val="24"/>
        </w:rPr>
        <w:t xml:space="preserve"> </w:t>
      </w:r>
      <w:r w:rsidR="00AD606E" w:rsidRPr="00D942E6">
        <w:rPr>
          <w:szCs w:val="24"/>
        </w:rPr>
        <w:t xml:space="preserve">názvem </w:t>
      </w:r>
      <w:r w:rsidRPr="00D942E6">
        <w:rPr>
          <w:szCs w:val="24"/>
        </w:rPr>
        <w:t>,,Postregistrační kontrola přípravků“.</w:t>
      </w:r>
    </w:p>
    <w:p w:rsidR="00371375" w:rsidRPr="00D942E6" w:rsidRDefault="00371375" w:rsidP="00E13FA1">
      <w:pPr>
        <w:pStyle w:val="Zkladntext"/>
        <w:spacing w:after="200" w:line="240" w:lineRule="auto"/>
        <w:jc w:val="both"/>
        <w:rPr>
          <w:szCs w:val="24"/>
        </w:rPr>
      </w:pP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b/>
          <w:szCs w:val="24"/>
        </w:rPr>
      </w:pPr>
      <w:r w:rsidRPr="00D942E6">
        <w:rPr>
          <w:b/>
          <w:szCs w:val="24"/>
        </w:rPr>
        <w:t>V rámci postregistračních kontrol inspektoři provádějí tyto typy kontrol:</w:t>
      </w:r>
    </w:p>
    <w:p w:rsidR="002442ED" w:rsidRPr="00D942E6" w:rsidRDefault="00371375" w:rsidP="00E13FA1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szCs w:val="24"/>
        </w:rPr>
        <w:t>a)</w:t>
      </w:r>
      <w:r w:rsidR="002442ED" w:rsidRPr="00D942E6">
        <w:rPr>
          <w:szCs w:val="24"/>
        </w:rPr>
        <w:t xml:space="preserve"> </w:t>
      </w:r>
      <w:r w:rsidRPr="00D942E6">
        <w:rPr>
          <w:szCs w:val="24"/>
        </w:rPr>
        <w:t>k</w:t>
      </w:r>
      <w:r w:rsidR="003A0AE7" w:rsidRPr="00D942E6">
        <w:rPr>
          <w:bCs/>
          <w:iCs/>
          <w:szCs w:val="24"/>
        </w:rPr>
        <w:t>ontroly podmíněnosti (</w:t>
      </w:r>
      <w:r w:rsidRPr="00D942E6">
        <w:rPr>
          <w:bCs/>
          <w:iCs/>
          <w:szCs w:val="24"/>
        </w:rPr>
        <w:t>k</w:t>
      </w:r>
      <w:r w:rsidR="002442ED" w:rsidRPr="00D942E6">
        <w:rPr>
          <w:bCs/>
          <w:iCs/>
          <w:szCs w:val="24"/>
        </w:rPr>
        <w:t xml:space="preserve">ontroly </w:t>
      </w:r>
      <w:r w:rsidR="00F02DE2" w:rsidRPr="00D942E6">
        <w:rPr>
          <w:bCs/>
          <w:iCs/>
          <w:szCs w:val="24"/>
        </w:rPr>
        <w:t>Cross C</w:t>
      </w:r>
      <w:r w:rsidR="003A0AE7" w:rsidRPr="00D942E6">
        <w:rPr>
          <w:bCs/>
          <w:iCs/>
          <w:szCs w:val="24"/>
        </w:rPr>
        <w:t>ompliance, dále jen „</w:t>
      </w:r>
      <w:r w:rsidR="002442ED" w:rsidRPr="00D942E6">
        <w:rPr>
          <w:bCs/>
          <w:iCs/>
          <w:szCs w:val="24"/>
        </w:rPr>
        <w:t>C</w:t>
      </w:r>
      <w:r w:rsidRPr="00D942E6">
        <w:rPr>
          <w:bCs/>
          <w:iCs/>
          <w:szCs w:val="24"/>
        </w:rPr>
        <w:t>-</w:t>
      </w:r>
      <w:r w:rsidR="002442ED" w:rsidRPr="00D942E6">
        <w:rPr>
          <w:bCs/>
          <w:iCs/>
          <w:szCs w:val="24"/>
        </w:rPr>
        <w:t>C‘‘)</w:t>
      </w:r>
    </w:p>
    <w:p w:rsidR="00953E6E" w:rsidRPr="00D942E6" w:rsidRDefault="00953E6E" w:rsidP="00E13FA1">
      <w:pPr>
        <w:pStyle w:val="Zkladntext"/>
        <w:spacing w:after="200" w:line="240" w:lineRule="auto"/>
        <w:jc w:val="both"/>
        <w:rPr>
          <w:bCs/>
          <w:i/>
          <w:iCs/>
          <w:szCs w:val="24"/>
        </w:rPr>
      </w:pPr>
      <w:r w:rsidRPr="00D942E6">
        <w:rPr>
          <w:bCs/>
          <w:iCs/>
          <w:szCs w:val="24"/>
        </w:rPr>
        <w:t>Zemědělské subjekty jsou pro kontrolu vybírány na základě rizikové analýzy SRS</w:t>
      </w:r>
      <w:r w:rsidR="00890944" w:rsidRPr="00D942E6">
        <w:rPr>
          <w:bCs/>
          <w:iCs/>
          <w:szCs w:val="24"/>
        </w:rPr>
        <w:t xml:space="preserve"> v souladu s čl. 50 odst. 1 a čl. 51 nařízení Komise č. 1122/2009, kterým se stanoví prováděcí pravidla k nařízení Rady č. 73/2009, pokud jde o podmíněnost, modulaci a integrovaný administrativní a kontrolní systém v rámci režimů přímých podpor pro zemědělce stanovených v uvedeném nařízení a k nařízení Rady č. 1234/2007, pokud jde o podmíněnost v rámci režimu přímé podpory pro odvětví vína.</w:t>
      </w:r>
      <w:r w:rsidRPr="00D942E6">
        <w:rPr>
          <w:bCs/>
          <w:iCs/>
          <w:szCs w:val="24"/>
        </w:rPr>
        <w:t xml:space="preserve"> </w:t>
      </w:r>
      <w:r w:rsidR="00890944" w:rsidRPr="00D942E6">
        <w:rPr>
          <w:bCs/>
          <w:i/>
          <w:iCs/>
          <w:szCs w:val="24"/>
        </w:rPr>
        <w:t>P</w:t>
      </w:r>
      <w:r w:rsidRPr="00D942E6">
        <w:rPr>
          <w:bCs/>
          <w:i/>
          <w:iCs/>
          <w:szCs w:val="24"/>
        </w:rPr>
        <w:t>lánované počty kontrol C-C v roce 201</w:t>
      </w:r>
      <w:r w:rsidR="00F57591" w:rsidRPr="00D942E6">
        <w:rPr>
          <w:bCs/>
          <w:i/>
          <w:iCs/>
          <w:szCs w:val="24"/>
        </w:rPr>
        <w:t>3</w:t>
      </w:r>
      <w:r w:rsidRPr="00D942E6">
        <w:rPr>
          <w:bCs/>
          <w:i/>
          <w:iCs/>
          <w:szCs w:val="24"/>
        </w:rPr>
        <w:t xml:space="preserve"> na základě rizikové an</w:t>
      </w:r>
      <w:r w:rsidR="00375E6D" w:rsidRPr="00D942E6">
        <w:rPr>
          <w:bCs/>
          <w:i/>
          <w:iCs/>
          <w:szCs w:val="24"/>
        </w:rPr>
        <w:t>a</w:t>
      </w:r>
      <w:r w:rsidRPr="00D942E6">
        <w:rPr>
          <w:bCs/>
          <w:i/>
          <w:iCs/>
          <w:szCs w:val="24"/>
        </w:rPr>
        <w:t>lýzy jsou: 1 % z celkového počtu žadatelů o AEO (agroenviromentální opatření</w:t>
      </w:r>
      <w:r w:rsidR="00530A37" w:rsidRPr="00D942E6">
        <w:rPr>
          <w:bCs/>
          <w:i/>
          <w:iCs/>
          <w:szCs w:val="24"/>
        </w:rPr>
        <w:t xml:space="preserve"> – požadavkxy 8a/AEO 7, 8a/AEO</w:t>
      </w:r>
      <w:r w:rsidR="0048098E" w:rsidRPr="00D942E6">
        <w:rPr>
          <w:bCs/>
          <w:i/>
          <w:iCs/>
          <w:szCs w:val="24"/>
        </w:rPr>
        <w:t xml:space="preserve"> </w:t>
      </w:r>
      <w:r w:rsidR="00530A37" w:rsidRPr="00D942E6">
        <w:rPr>
          <w:bCs/>
          <w:i/>
          <w:iCs/>
          <w:szCs w:val="24"/>
        </w:rPr>
        <w:t>8, 8a/AEO 10 a 8a/AEO 11</w:t>
      </w:r>
      <w:r w:rsidR="0048098E" w:rsidRPr="00D942E6">
        <w:rPr>
          <w:bCs/>
          <w:i/>
          <w:iCs/>
          <w:szCs w:val="24"/>
        </w:rPr>
        <w:t>, požadavek 8a/AEO 9 nebude SRS od 1. 1. 2013 kontrolovat, neboť povinnosti odborně způsobilé osoby dle § 86 odst.3 zákona, byly novelou zákona č. 199/2012 Sb. účinného od 1. 7. 2012 zrušeny</w:t>
      </w:r>
      <w:r w:rsidR="00530A37" w:rsidRPr="00D942E6">
        <w:rPr>
          <w:bCs/>
          <w:i/>
          <w:iCs/>
          <w:szCs w:val="24"/>
        </w:rPr>
        <w:t>)</w:t>
      </w:r>
      <w:r w:rsidRPr="00D942E6">
        <w:rPr>
          <w:bCs/>
          <w:i/>
          <w:iCs/>
          <w:szCs w:val="24"/>
        </w:rPr>
        <w:t>)</w:t>
      </w:r>
      <w:r w:rsidR="00890944" w:rsidRPr="00D942E6">
        <w:rPr>
          <w:bCs/>
          <w:i/>
          <w:iCs/>
          <w:szCs w:val="24"/>
        </w:rPr>
        <w:t xml:space="preserve"> a</w:t>
      </w:r>
      <w:r w:rsidRPr="00D942E6">
        <w:rPr>
          <w:bCs/>
          <w:i/>
          <w:iCs/>
          <w:szCs w:val="24"/>
        </w:rPr>
        <w:t xml:space="preserve"> 1 % z celkového počtu žadatelů o přímé platby (požadavky SMR 9/1 – 9/6)/.</w:t>
      </w:r>
    </w:p>
    <w:p w:rsidR="00393973" w:rsidRPr="00D942E6" w:rsidRDefault="00393973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</w:p>
    <w:p w:rsidR="00CA2F3B" w:rsidRPr="00D942E6" w:rsidRDefault="00CA2F3B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</w:p>
    <w:p w:rsidR="00CA2F3B" w:rsidRPr="00D942E6" w:rsidRDefault="00CA2F3B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</w:p>
    <w:p w:rsidR="00953E6E" w:rsidRPr="00D942E6" w:rsidRDefault="00953E6E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  <w:r w:rsidRPr="00D942E6">
        <w:rPr>
          <w:szCs w:val="24"/>
          <w:u w:val="single"/>
        </w:rPr>
        <w:t>Výběr subjektů ke kontrole pro jednotlivá OMPOR se provádí</w:t>
      </w:r>
      <w:r w:rsidR="00A3563B" w:rsidRPr="00D942E6">
        <w:rPr>
          <w:szCs w:val="24"/>
          <w:u w:val="single"/>
        </w:rPr>
        <w:t xml:space="preserve"> </w:t>
      </w:r>
      <w:r w:rsidRPr="00D942E6">
        <w:rPr>
          <w:szCs w:val="24"/>
          <w:u w:val="single"/>
        </w:rPr>
        <w:t>na základě následujících kritérii:</w:t>
      </w:r>
    </w:p>
    <w:p w:rsidR="00953E6E" w:rsidRPr="00D942E6" w:rsidRDefault="00953E6E" w:rsidP="00E13FA1">
      <w:pPr>
        <w:numPr>
          <w:ilvl w:val="0"/>
          <w:numId w:val="7"/>
        </w:numPr>
        <w:tabs>
          <w:tab w:val="left" w:pos="851"/>
          <w:tab w:val="left" w:pos="1418"/>
        </w:tabs>
        <w:spacing w:line="240" w:lineRule="auto"/>
        <w:ind w:left="567" w:hanging="567"/>
        <w:rPr>
          <w:szCs w:val="24"/>
        </w:rPr>
      </w:pPr>
      <w:r w:rsidRPr="00D942E6">
        <w:rPr>
          <w:szCs w:val="24"/>
        </w:rPr>
        <w:t>Koeficient rizikovosti stanovený SZIF,</w:t>
      </w:r>
    </w:p>
    <w:p w:rsidR="00953E6E" w:rsidRPr="00D942E6" w:rsidRDefault="00953E6E" w:rsidP="00E13FA1">
      <w:pPr>
        <w:numPr>
          <w:ilvl w:val="0"/>
          <w:numId w:val="7"/>
        </w:numPr>
        <w:tabs>
          <w:tab w:val="left" w:pos="851"/>
          <w:tab w:val="left" w:pos="1418"/>
        </w:tabs>
        <w:spacing w:line="240" w:lineRule="auto"/>
        <w:ind w:left="567" w:hanging="567"/>
        <w:rPr>
          <w:szCs w:val="24"/>
        </w:rPr>
      </w:pPr>
      <w:r w:rsidRPr="00D942E6">
        <w:rPr>
          <w:szCs w:val="24"/>
        </w:rPr>
        <w:lastRenderedPageBreak/>
        <w:t xml:space="preserve">Podíl obhospodařované zemědělské půdy podniku v okolí vodárenských nádrží a </w:t>
      </w:r>
    </w:p>
    <w:p w:rsidR="00953E6E" w:rsidRPr="00D942E6" w:rsidRDefault="00953E6E" w:rsidP="00E13FA1">
      <w:pPr>
        <w:tabs>
          <w:tab w:val="left" w:pos="851"/>
          <w:tab w:val="left" w:pos="1418"/>
        </w:tabs>
        <w:spacing w:line="240" w:lineRule="auto"/>
        <w:rPr>
          <w:szCs w:val="24"/>
        </w:rPr>
      </w:pPr>
      <w:r w:rsidRPr="00D942E6">
        <w:rPr>
          <w:szCs w:val="24"/>
        </w:rPr>
        <w:t xml:space="preserve">            </w:t>
      </w:r>
      <w:r w:rsidR="00357D9D" w:rsidRPr="00D942E6">
        <w:rPr>
          <w:szCs w:val="24"/>
        </w:rPr>
        <w:t xml:space="preserve"> </w:t>
      </w:r>
      <w:r w:rsidRPr="00D942E6">
        <w:rPr>
          <w:szCs w:val="24"/>
        </w:rPr>
        <w:t xml:space="preserve"> podzemních zdrojů pitné vody,</w:t>
      </w:r>
    </w:p>
    <w:p w:rsidR="00953E6E" w:rsidRPr="00D942E6" w:rsidRDefault="00953E6E" w:rsidP="00E13FA1">
      <w:pPr>
        <w:numPr>
          <w:ilvl w:val="0"/>
          <w:numId w:val="7"/>
        </w:numPr>
        <w:tabs>
          <w:tab w:val="left" w:pos="851"/>
          <w:tab w:val="left" w:pos="1418"/>
        </w:tabs>
        <w:spacing w:line="240" w:lineRule="auto"/>
        <w:ind w:left="567" w:hanging="567"/>
        <w:rPr>
          <w:szCs w:val="24"/>
        </w:rPr>
      </w:pPr>
      <w:r w:rsidRPr="00D942E6">
        <w:rPr>
          <w:szCs w:val="24"/>
        </w:rPr>
        <w:t xml:space="preserve">Plochy produkce ovoce, zeleniny, révy vinné a chmele. </w:t>
      </w:r>
    </w:p>
    <w:p w:rsidR="00953E6E" w:rsidRPr="00D942E6" w:rsidRDefault="00953E6E" w:rsidP="00E13FA1">
      <w:pPr>
        <w:pStyle w:val="Odstavec"/>
        <w:spacing w:after="200" w:line="240" w:lineRule="auto"/>
        <w:ind w:firstLine="0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>b)</w:t>
      </w:r>
      <w:r w:rsidR="003A6061" w:rsidRPr="00D942E6">
        <w:rPr>
          <w:bCs/>
          <w:iCs/>
          <w:szCs w:val="24"/>
        </w:rPr>
        <w:t xml:space="preserve"> </w:t>
      </w:r>
      <w:r w:rsidRPr="00D942E6">
        <w:rPr>
          <w:bCs/>
          <w:iCs/>
          <w:szCs w:val="24"/>
        </w:rPr>
        <w:t xml:space="preserve">tzv. delegované kontroly prováděné na základě smlouvy o spolupráci se Státním zemědělským intervenčním fondem (dále jen „SZIF“). Jsou kontrolováni žadatelé o dotace z programu EAFRD (Evropský zemědělský fond pro rozvoj venkova), co se týká </w:t>
      </w:r>
      <w:r w:rsidRPr="00D942E6">
        <w:rPr>
          <w:szCs w:val="24"/>
        </w:rPr>
        <w:t>dodržování nařízení vlády č. 79/2007 Sb., o podmínkách provádění agroenvironmentálních opatření, v platném znění</w:t>
      </w:r>
      <w:r w:rsidRPr="00D942E6">
        <w:rPr>
          <w:bCs/>
          <w:iCs/>
          <w:szCs w:val="24"/>
        </w:rPr>
        <w:t xml:space="preserve"> (ustanovení </w:t>
      </w:r>
      <w:r w:rsidRPr="00D942E6">
        <w:rPr>
          <w:szCs w:val="24"/>
        </w:rPr>
        <w:t>§ 4 odst. 2,  písm. e) nařízení vlády č. 79/2007 Sb., v platném znění a ustanovení § 8 odst. 4 písm. a), § 8 odst. 5 písm. a), písm. b) a písm. e), § 8 odst. 7 písm. d) nařízení vlády č. 79/2007 Sb., v platném znění -</w:t>
      </w:r>
      <w:r w:rsidRPr="00D942E6">
        <w:rPr>
          <w:rFonts w:ascii="Arial" w:hAnsi="Arial" w:cs="Arial"/>
          <w:sz w:val="22"/>
        </w:rPr>
        <w:t xml:space="preserve"> </w:t>
      </w:r>
      <w:r w:rsidRPr="00D942E6">
        <w:rPr>
          <w:bCs/>
          <w:iCs/>
          <w:szCs w:val="24"/>
        </w:rPr>
        <w:t xml:space="preserve"> Integrovaná produkce (dále jen „IP“) pěstování ovoce, révy vinné a zeleniny EAFRD IP). Od roku 2012 jsou tyto delegované kontroly rozšířeny o kontrolu dodržování ustanovení § 3 (z</w:t>
      </w:r>
      <w:r w:rsidRPr="00D942E6">
        <w:rPr>
          <w:szCs w:val="24"/>
        </w:rPr>
        <w:t>vláštní podpora na brambory pro výrobu škrobu) a § 4 (zvláštní podpora na chmel) nařízení vlády č. 60/2012 Sb., o stanovení některých podmínek pro poskytování zvláštní podpory zemědělcům, v platném znění</w:t>
      </w:r>
      <w:r w:rsidRPr="00D942E6">
        <w:rPr>
          <w:bCs/>
          <w:iCs/>
          <w:szCs w:val="24"/>
        </w:rPr>
        <w:t>.</w:t>
      </w:r>
      <w:r w:rsidRPr="00D942E6">
        <w:rPr>
          <w:szCs w:val="24"/>
        </w:rPr>
        <w:t xml:space="preserve"> </w:t>
      </w:r>
    </w:p>
    <w:p w:rsidR="004438A9" w:rsidRPr="00D942E6" w:rsidRDefault="00953E6E" w:rsidP="00E13FA1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>c) tzv. národní kontroly. Kontroly se provádějí u vybraných zemědělských subjektů na základě rizikové analýzy SRS,</w:t>
      </w:r>
      <w:r w:rsidRPr="00D942E6">
        <w:t xml:space="preserve"> </w:t>
      </w:r>
      <w:r w:rsidRPr="00D942E6">
        <w:rPr>
          <w:bCs/>
          <w:iCs/>
          <w:szCs w:val="24"/>
        </w:rPr>
        <w:t xml:space="preserve">na základě podnětu v souvislosti s šetřením úhynu včel, zvěře a zasažení necílových rostlin </w:t>
      </w:r>
      <w:r w:rsidR="00D942E6" w:rsidRPr="00D942E6">
        <w:rPr>
          <w:bCs/>
          <w:iCs/>
          <w:szCs w:val="24"/>
        </w:rPr>
        <w:t xml:space="preserve">nebo podnětu na zjištění obsahu reziduí ve zdrojích pitné vody a jiných vodních útvarech </w:t>
      </w:r>
      <w:r w:rsidRPr="00D942E6">
        <w:rPr>
          <w:bCs/>
          <w:iCs/>
          <w:szCs w:val="24"/>
        </w:rPr>
        <w:t xml:space="preserve">při aplikaci přípravků na ochranu rostlin (dále též „POR“), u náhodně vybraných prodejen a distributorů přípravků. </w:t>
      </w:r>
      <w:r w:rsidR="00911E22" w:rsidRPr="00D942E6">
        <w:rPr>
          <w:bCs/>
          <w:iCs/>
          <w:szCs w:val="24"/>
        </w:rPr>
        <w:t xml:space="preserve">V souvislosti </w:t>
      </w:r>
      <w:r w:rsidR="004438A9" w:rsidRPr="00D942E6">
        <w:rPr>
          <w:bCs/>
          <w:iCs/>
          <w:szCs w:val="24"/>
        </w:rPr>
        <w:t>se schváleným</w:t>
      </w:r>
      <w:r w:rsidR="00911E22" w:rsidRPr="00D942E6">
        <w:rPr>
          <w:bCs/>
          <w:iCs/>
          <w:szCs w:val="24"/>
        </w:rPr>
        <w:t xml:space="preserve"> „Národní</w:t>
      </w:r>
      <w:r w:rsidR="004438A9" w:rsidRPr="00D942E6">
        <w:rPr>
          <w:bCs/>
          <w:iCs/>
          <w:szCs w:val="24"/>
        </w:rPr>
        <w:t>m</w:t>
      </w:r>
      <w:r w:rsidR="00911E22" w:rsidRPr="00D942E6">
        <w:rPr>
          <w:bCs/>
          <w:iCs/>
          <w:szCs w:val="24"/>
        </w:rPr>
        <w:t xml:space="preserve"> akční</w:t>
      </w:r>
      <w:r w:rsidR="004438A9" w:rsidRPr="00D942E6">
        <w:rPr>
          <w:bCs/>
          <w:iCs/>
          <w:szCs w:val="24"/>
        </w:rPr>
        <w:t>m</w:t>
      </w:r>
      <w:r w:rsidR="00911E22" w:rsidRPr="00D942E6">
        <w:rPr>
          <w:bCs/>
          <w:iCs/>
          <w:szCs w:val="24"/>
        </w:rPr>
        <w:t xml:space="preserve"> plán</w:t>
      </w:r>
      <w:r w:rsidR="004438A9" w:rsidRPr="00D942E6">
        <w:rPr>
          <w:bCs/>
          <w:iCs/>
          <w:szCs w:val="24"/>
        </w:rPr>
        <w:t>em</w:t>
      </w:r>
      <w:r w:rsidR="00911E22" w:rsidRPr="00D942E6">
        <w:rPr>
          <w:bCs/>
          <w:iCs/>
          <w:szCs w:val="24"/>
        </w:rPr>
        <w:t xml:space="preserve"> k zajiš</w:t>
      </w:r>
      <w:r w:rsidR="00BD702D" w:rsidRPr="00D942E6">
        <w:rPr>
          <w:bCs/>
          <w:iCs/>
          <w:szCs w:val="24"/>
        </w:rPr>
        <w:t>t</w:t>
      </w:r>
      <w:r w:rsidR="00911E22" w:rsidRPr="00D942E6">
        <w:rPr>
          <w:bCs/>
          <w:iCs/>
          <w:szCs w:val="24"/>
        </w:rPr>
        <w:t>ění udržitelného používání pesticidů v ČR“</w:t>
      </w:r>
      <w:r w:rsidR="004438A9" w:rsidRPr="00D942E6">
        <w:rPr>
          <w:bCs/>
          <w:iCs/>
          <w:szCs w:val="24"/>
        </w:rPr>
        <w:t xml:space="preserve"> (dále jen “NAP“)</w:t>
      </w:r>
      <w:r w:rsidR="00911E22" w:rsidRPr="00D942E6">
        <w:rPr>
          <w:bCs/>
          <w:iCs/>
          <w:szCs w:val="24"/>
        </w:rPr>
        <w:t xml:space="preserve"> č.j. 87595/2012-MZE-17221 budou v roce 2013 </w:t>
      </w:r>
      <w:r w:rsidR="004438A9" w:rsidRPr="00D942E6">
        <w:rPr>
          <w:bCs/>
          <w:iCs/>
          <w:szCs w:val="24"/>
        </w:rPr>
        <w:t xml:space="preserve">při kontrolách SRS zohledněny opatření k zajištění splnění cílů NAP. </w:t>
      </w:r>
    </w:p>
    <w:p w:rsidR="00953E6E" w:rsidRPr="00D942E6" w:rsidRDefault="00953E6E" w:rsidP="00E13FA1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 xml:space="preserve">U distributorů velkobalení přípravků na ochranu rostlin se kontroluje především to, aby nedocházelo k </w:t>
      </w:r>
      <w:r w:rsidRPr="00D942E6">
        <w:rPr>
          <w:szCs w:val="24"/>
        </w:rPr>
        <w:t>uvádění na trh nepovolených přípravků či přípravků s prošlou dobou použitelnosti, kontrola skladování, balení a označování přípravků</w:t>
      </w:r>
      <w:r w:rsidRPr="00D942E6">
        <w:rPr>
          <w:bCs/>
          <w:iCs/>
          <w:szCs w:val="24"/>
        </w:rPr>
        <w:t xml:space="preserve">. Dále jsou kontrolovány prodejny, které v sortimentu zboží nabízejí malospotřebitelská balení přípravků na ochranu rostlin. Tyto kontroly jsou zaměřeny především na to, aby nebyly k prodeji nabízeny nepovolené přípravky a přípravky s prošlou dobou expirace. </w:t>
      </w:r>
    </w:p>
    <w:p w:rsidR="00CA2F3B" w:rsidRPr="00D942E6" w:rsidRDefault="002442ED" w:rsidP="00E13FA1">
      <w:pPr>
        <w:pStyle w:val="Zkladntext"/>
        <w:spacing w:after="200" w:line="240" w:lineRule="auto"/>
        <w:jc w:val="both"/>
        <w:rPr>
          <w:bCs/>
          <w:iCs/>
          <w:spacing w:val="-2"/>
          <w:szCs w:val="24"/>
        </w:rPr>
      </w:pPr>
      <w:r w:rsidRPr="00D942E6">
        <w:rPr>
          <w:bCs/>
          <w:iCs/>
          <w:szCs w:val="24"/>
        </w:rPr>
        <w:t>Pravidelné kontroly probíhají</w:t>
      </w:r>
      <w:r w:rsidR="00805A1E" w:rsidRPr="00D942E6">
        <w:rPr>
          <w:bCs/>
          <w:iCs/>
          <w:szCs w:val="24"/>
        </w:rPr>
        <w:t xml:space="preserve"> </w:t>
      </w:r>
      <w:r w:rsidR="00D942E6" w:rsidRPr="00D942E6">
        <w:rPr>
          <w:bCs/>
          <w:iCs/>
          <w:szCs w:val="24"/>
        </w:rPr>
        <w:t>zejména</w:t>
      </w:r>
      <w:r w:rsidRPr="00D942E6">
        <w:rPr>
          <w:bCs/>
          <w:iCs/>
          <w:szCs w:val="24"/>
        </w:rPr>
        <w:t xml:space="preserve"> u dalších podnikajících zemědělských subjektů </w:t>
      </w:r>
      <w:r w:rsidR="00805A1E" w:rsidRPr="00D942E6">
        <w:rPr>
          <w:bCs/>
          <w:iCs/>
          <w:szCs w:val="24"/>
        </w:rPr>
        <w:t xml:space="preserve">a </w:t>
      </w:r>
      <w:r w:rsidRPr="00D942E6">
        <w:rPr>
          <w:bCs/>
          <w:iCs/>
          <w:szCs w:val="24"/>
        </w:rPr>
        <w:t>jsou zaměřené na </w:t>
      </w:r>
      <w:r w:rsidR="003675FE" w:rsidRPr="00D942E6">
        <w:rPr>
          <w:bCs/>
          <w:iCs/>
          <w:szCs w:val="24"/>
        </w:rPr>
        <w:t>kontroly</w:t>
      </w:r>
      <w:r w:rsidR="00805A1E" w:rsidRPr="00D942E6">
        <w:rPr>
          <w:bCs/>
          <w:iCs/>
          <w:szCs w:val="24"/>
        </w:rPr>
        <w:t xml:space="preserve"> povinností stanovených zákonem při </w:t>
      </w:r>
      <w:r w:rsidR="003675FE" w:rsidRPr="00D942E6">
        <w:rPr>
          <w:bCs/>
          <w:iCs/>
          <w:szCs w:val="24"/>
        </w:rPr>
        <w:t xml:space="preserve">skladování přípravků a </w:t>
      </w:r>
      <w:r w:rsidR="00805A1E" w:rsidRPr="00D942E6">
        <w:rPr>
          <w:bCs/>
          <w:iCs/>
          <w:szCs w:val="24"/>
        </w:rPr>
        <w:t xml:space="preserve">povinnost </w:t>
      </w:r>
      <w:r w:rsidRPr="00D942E6">
        <w:rPr>
          <w:bCs/>
          <w:iCs/>
          <w:szCs w:val="24"/>
        </w:rPr>
        <w:t>průběžné</w:t>
      </w:r>
      <w:r w:rsidR="003675FE" w:rsidRPr="00D942E6">
        <w:rPr>
          <w:bCs/>
          <w:iCs/>
          <w:szCs w:val="24"/>
        </w:rPr>
        <w:t>ho</w:t>
      </w:r>
      <w:r w:rsidRPr="00D942E6">
        <w:rPr>
          <w:bCs/>
          <w:iCs/>
          <w:szCs w:val="24"/>
        </w:rPr>
        <w:t xml:space="preserve"> vedení evidence </w:t>
      </w:r>
      <w:r w:rsidR="00805A1E" w:rsidRPr="00D942E6">
        <w:rPr>
          <w:bCs/>
          <w:iCs/>
          <w:szCs w:val="24"/>
        </w:rPr>
        <w:t xml:space="preserve">při </w:t>
      </w:r>
      <w:r w:rsidRPr="00D942E6">
        <w:rPr>
          <w:bCs/>
          <w:iCs/>
          <w:szCs w:val="24"/>
        </w:rPr>
        <w:t>používá</w:t>
      </w:r>
      <w:r w:rsidR="003675FE" w:rsidRPr="00D942E6">
        <w:rPr>
          <w:bCs/>
          <w:iCs/>
          <w:szCs w:val="24"/>
        </w:rPr>
        <w:t xml:space="preserve">ní přípravků na ochranu rostlin. Při </w:t>
      </w:r>
      <w:r w:rsidRPr="00D942E6">
        <w:rPr>
          <w:bCs/>
          <w:iCs/>
          <w:szCs w:val="24"/>
        </w:rPr>
        <w:t xml:space="preserve">používání přípravků </w:t>
      </w:r>
      <w:r w:rsidR="003675FE" w:rsidRPr="00D942E6">
        <w:rPr>
          <w:bCs/>
          <w:iCs/>
          <w:szCs w:val="24"/>
        </w:rPr>
        <w:t>je kontrolováno zejména to</w:t>
      </w:r>
      <w:r w:rsidRPr="00D942E6">
        <w:rPr>
          <w:bCs/>
          <w:iCs/>
          <w:szCs w:val="24"/>
        </w:rPr>
        <w:t xml:space="preserve">, zda byly </w:t>
      </w:r>
      <w:r w:rsidR="003675FE" w:rsidRPr="00D942E6">
        <w:rPr>
          <w:bCs/>
          <w:iCs/>
          <w:szCs w:val="24"/>
        </w:rPr>
        <w:t xml:space="preserve">přípravky </w:t>
      </w:r>
      <w:r w:rsidRPr="00D942E6">
        <w:rPr>
          <w:bCs/>
          <w:iCs/>
          <w:szCs w:val="24"/>
        </w:rPr>
        <w:t>použity do povolené</w:t>
      </w:r>
      <w:r w:rsidRPr="00D942E6">
        <w:rPr>
          <w:b/>
          <w:bCs/>
          <w:iCs/>
          <w:szCs w:val="24"/>
        </w:rPr>
        <w:t xml:space="preserve"> </w:t>
      </w:r>
      <w:r w:rsidRPr="00D942E6">
        <w:rPr>
          <w:bCs/>
          <w:iCs/>
          <w:szCs w:val="24"/>
        </w:rPr>
        <w:t>plodiny, proti povolenému škodlivému organismu a v </w:t>
      </w:r>
      <w:r w:rsidR="003675FE" w:rsidRPr="00D942E6">
        <w:rPr>
          <w:bCs/>
          <w:iCs/>
          <w:szCs w:val="24"/>
        </w:rPr>
        <w:t>povoleném rozsahu dávkování, tzn.</w:t>
      </w:r>
      <w:r w:rsidRPr="00D942E6">
        <w:rPr>
          <w:bCs/>
          <w:iCs/>
          <w:szCs w:val="24"/>
        </w:rPr>
        <w:t xml:space="preserve">, </w:t>
      </w:r>
      <w:r w:rsidR="003675FE" w:rsidRPr="00D942E6">
        <w:rPr>
          <w:bCs/>
          <w:iCs/>
          <w:szCs w:val="24"/>
        </w:rPr>
        <w:t>zda</w:t>
      </w:r>
      <w:r w:rsidRPr="00D942E6">
        <w:rPr>
          <w:bCs/>
          <w:iCs/>
          <w:szCs w:val="24"/>
        </w:rPr>
        <w:t xml:space="preserve"> přípravky nebyly používány </w:t>
      </w:r>
      <w:r w:rsidRPr="00D942E6">
        <w:rPr>
          <w:bCs/>
          <w:iCs/>
          <w:spacing w:val="-2"/>
          <w:szCs w:val="24"/>
        </w:rPr>
        <w:t xml:space="preserve">v rozporu s návodem </w:t>
      </w:r>
      <w:r w:rsidR="003675FE" w:rsidRPr="00D942E6">
        <w:rPr>
          <w:bCs/>
          <w:iCs/>
          <w:spacing w:val="-2"/>
          <w:szCs w:val="24"/>
        </w:rPr>
        <w:t>k použití (nedodržení pokynů</w:t>
      </w:r>
      <w:r w:rsidR="00AD606E" w:rsidRPr="00D942E6">
        <w:rPr>
          <w:bCs/>
          <w:iCs/>
          <w:spacing w:val="-2"/>
          <w:szCs w:val="24"/>
        </w:rPr>
        <w:t xml:space="preserve"> k ochraně zdraví lidí a </w:t>
      </w:r>
      <w:r w:rsidRPr="00D942E6">
        <w:rPr>
          <w:bCs/>
          <w:iCs/>
          <w:spacing w:val="-2"/>
          <w:szCs w:val="24"/>
        </w:rPr>
        <w:t>zvířat, nedodržení pokynů k ochraně včel, zvěře, vod</w:t>
      </w:r>
      <w:r w:rsidR="00365382" w:rsidRPr="00D942E6">
        <w:rPr>
          <w:bCs/>
          <w:iCs/>
          <w:spacing w:val="-2"/>
          <w:szCs w:val="24"/>
        </w:rPr>
        <w:t>ních a půdních organis</w:t>
      </w:r>
      <w:r w:rsidRPr="00D942E6">
        <w:rPr>
          <w:bCs/>
          <w:iCs/>
          <w:spacing w:val="-2"/>
          <w:szCs w:val="24"/>
        </w:rPr>
        <w:t>mů</w:t>
      </w:r>
      <w:r w:rsidR="00D942E6" w:rsidRPr="00D942E6">
        <w:rPr>
          <w:bCs/>
          <w:iCs/>
          <w:spacing w:val="-2"/>
          <w:szCs w:val="24"/>
        </w:rPr>
        <w:t xml:space="preserve"> a pokynů k ochraně zdrojů pitné vody</w:t>
      </w:r>
      <w:r w:rsidRPr="00D942E6">
        <w:rPr>
          <w:bCs/>
          <w:iCs/>
          <w:spacing w:val="-2"/>
          <w:szCs w:val="24"/>
        </w:rPr>
        <w:t>)</w:t>
      </w:r>
      <w:r w:rsidRPr="00D942E6">
        <w:rPr>
          <w:bCs/>
          <w:iCs/>
          <w:szCs w:val="24"/>
        </w:rPr>
        <w:t>. Dalším předmětem kontroly je</w:t>
      </w:r>
      <w:r w:rsidR="003675FE" w:rsidRPr="00D942E6">
        <w:rPr>
          <w:bCs/>
          <w:iCs/>
          <w:szCs w:val="24"/>
        </w:rPr>
        <w:t xml:space="preserve"> povinnost podnikatelů</w:t>
      </w:r>
      <w:r w:rsidRPr="00D942E6">
        <w:rPr>
          <w:bCs/>
          <w:iCs/>
          <w:szCs w:val="24"/>
        </w:rPr>
        <w:t xml:space="preserve"> používající přípravky na ochranu rostlin </w:t>
      </w:r>
      <w:r w:rsidR="003675FE" w:rsidRPr="00D942E6">
        <w:rPr>
          <w:bCs/>
          <w:iCs/>
          <w:szCs w:val="24"/>
        </w:rPr>
        <w:t xml:space="preserve">zabezpečit si zacházení s nimi </w:t>
      </w:r>
      <w:r w:rsidRPr="00D942E6">
        <w:rPr>
          <w:bCs/>
          <w:iCs/>
          <w:szCs w:val="24"/>
        </w:rPr>
        <w:t>odborně způsobilou osobou. Součástí jsou i</w:t>
      </w:r>
      <w:r w:rsidR="006316D7" w:rsidRPr="00D942E6">
        <w:rPr>
          <w:bCs/>
          <w:iCs/>
          <w:szCs w:val="24"/>
        </w:rPr>
        <w:t xml:space="preserve"> </w:t>
      </w:r>
      <w:r w:rsidRPr="00D942E6">
        <w:rPr>
          <w:bCs/>
          <w:iCs/>
          <w:spacing w:val="-2"/>
          <w:szCs w:val="24"/>
        </w:rPr>
        <w:t xml:space="preserve">kontroly dodržování povinnosti kontrolního testování používaných </w:t>
      </w:r>
      <w:r w:rsidR="004438A9" w:rsidRPr="00D942E6">
        <w:rPr>
          <w:bCs/>
          <w:iCs/>
          <w:spacing w:val="-2"/>
          <w:szCs w:val="24"/>
        </w:rPr>
        <w:t>zařízení pro aplikaci přípravků</w:t>
      </w:r>
      <w:r w:rsidRPr="00D942E6">
        <w:rPr>
          <w:bCs/>
          <w:iCs/>
          <w:spacing w:val="-2"/>
          <w:szCs w:val="24"/>
        </w:rPr>
        <w:t xml:space="preserve"> na ochranu rostlin</w:t>
      </w:r>
      <w:r w:rsidR="00CA2F3B" w:rsidRPr="00D942E6">
        <w:rPr>
          <w:bCs/>
          <w:iCs/>
          <w:spacing w:val="-2"/>
          <w:szCs w:val="24"/>
        </w:rPr>
        <w:t>.</w:t>
      </w:r>
    </w:p>
    <w:p w:rsidR="00F02DE2" w:rsidRPr="00D942E6" w:rsidRDefault="002442ED" w:rsidP="00E13FA1">
      <w:pPr>
        <w:pStyle w:val="Zkladntext"/>
        <w:spacing w:after="200" w:line="240" w:lineRule="auto"/>
        <w:jc w:val="both"/>
        <w:rPr>
          <w:bCs/>
          <w:iCs/>
          <w:spacing w:val="-2"/>
          <w:szCs w:val="24"/>
        </w:rPr>
      </w:pPr>
      <w:r w:rsidRPr="00D942E6">
        <w:rPr>
          <w:bCs/>
          <w:iCs/>
          <w:spacing w:val="-2"/>
          <w:szCs w:val="24"/>
        </w:rPr>
        <w:t>Dle plánu postregistrační ko</w:t>
      </w:r>
      <w:r w:rsidR="00F33AB1" w:rsidRPr="00D942E6">
        <w:rPr>
          <w:bCs/>
          <w:iCs/>
          <w:spacing w:val="-2"/>
          <w:szCs w:val="24"/>
        </w:rPr>
        <w:t xml:space="preserve">ntroly  na rok </w:t>
      </w:r>
      <w:r w:rsidR="009A22F1" w:rsidRPr="00D942E6">
        <w:rPr>
          <w:bCs/>
          <w:iCs/>
          <w:spacing w:val="-2"/>
          <w:szCs w:val="24"/>
        </w:rPr>
        <w:t xml:space="preserve"> 201</w:t>
      </w:r>
      <w:r w:rsidR="00F57591" w:rsidRPr="00D942E6">
        <w:rPr>
          <w:bCs/>
          <w:iCs/>
          <w:spacing w:val="-2"/>
          <w:szCs w:val="24"/>
        </w:rPr>
        <w:t>3</w:t>
      </w:r>
      <w:r w:rsidR="009A22F1" w:rsidRPr="00D942E6">
        <w:rPr>
          <w:bCs/>
          <w:iCs/>
          <w:spacing w:val="-2"/>
          <w:szCs w:val="24"/>
        </w:rPr>
        <w:t xml:space="preserve"> </w:t>
      </w:r>
      <w:r w:rsidR="00F33AB1" w:rsidRPr="00D942E6">
        <w:rPr>
          <w:bCs/>
          <w:iCs/>
          <w:spacing w:val="-2"/>
          <w:szCs w:val="24"/>
        </w:rPr>
        <w:t>je stanovena</w:t>
      </w:r>
      <w:r w:rsidRPr="00D942E6">
        <w:rPr>
          <w:bCs/>
          <w:iCs/>
          <w:spacing w:val="-2"/>
          <w:szCs w:val="24"/>
        </w:rPr>
        <w:t xml:space="preserve"> kontrola </w:t>
      </w:r>
      <w:r w:rsidRPr="00D942E6">
        <w:rPr>
          <w:bCs/>
          <w:iCs/>
          <w:spacing w:val="-2"/>
          <w:szCs w:val="24"/>
          <w:u w:val="single"/>
        </w:rPr>
        <w:t>30</w:t>
      </w:r>
      <w:r w:rsidRPr="00D942E6">
        <w:rPr>
          <w:bCs/>
          <w:iCs/>
          <w:spacing w:val="-2"/>
          <w:szCs w:val="24"/>
        </w:rPr>
        <w:t xml:space="preserve"> subjektů </w:t>
      </w:r>
      <w:r w:rsidR="003675FE" w:rsidRPr="00D942E6">
        <w:rPr>
          <w:bCs/>
          <w:iCs/>
          <w:spacing w:val="-2"/>
          <w:szCs w:val="24"/>
        </w:rPr>
        <w:t>připadajících na jednoho</w:t>
      </w:r>
      <w:r w:rsidRPr="00D942E6">
        <w:rPr>
          <w:bCs/>
          <w:iCs/>
          <w:spacing w:val="-2"/>
          <w:szCs w:val="24"/>
        </w:rPr>
        <w:t xml:space="preserve"> specialistu v rámci národních kontrol, </w:t>
      </w:r>
      <w:r w:rsidR="003675FE" w:rsidRPr="00D942E6">
        <w:rPr>
          <w:bCs/>
          <w:iCs/>
          <w:spacing w:val="-2"/>
          <w:szCs w:val="24"/>
        </w:rPr>
        <w:t>dále pak</w:t>
      </w:r>
      <w:r w:rsidRPr="00D942E6">
        <w:rPr>
          <w:bCs/>
          <w:iCs/>
          <w:spacing w:val="-2"/>
          <w:szCs w:val="24"/>
        </w:rPr>
        <w:t xml:space="preserve"> kontrol</w:t>
      </w:r>
      <w:r w:rsidR="003675FE" w:rsidRPr="00D942E6">
        <w:rPr>
          <w:bCs/>
          <w:iCs/>
          <w:spacing w:val="-2"/>
          <w:szCs w:val="24"/>
        </w:rPr>
        <w:t>y</w:t>
      </w:r>
      <w:r w:rsidRPr="00D942E6">
        <w:rPr>
          <w:bCs/>
          <w:iCs/>
          <w:spacing w:val="-2"/>
          <w:szCs w:val="24"/>
        </w:rPr>
        <w:t xml:space="preserve"> v rámci kontrol C</w:t>
      </w:r>
      <w:r w:rsidR="000B06C7" w:rsidRPr="00D942E6">
        <w:rPr>
          <w:bCs/>
          <w:iCs/>
          <w:spacing w:val="-2"/>
          <w:szCs w:val="24"/>
        </w:rPr>
        <w:t>-</w:t>
      </w:r>
      <w:r w:rsidRPr="00D942E6">
        <w:rPr>
          <w:bCs/>
          <w:iCs/>
          <w:spacing w:val="-2"/>
          <w:szCs w:val="24"/>
        </w:rPr>
        <w:t>C a delegované kontroly pro SZIF, v průměru připadá z celkového plánov</w:t>
      </w:r>
      <w:r w:rsidR="0059188C" w:rsidRPr="00D942E6">
        <w:rPr>
          <w:bCs/>
          <w:iCs/>
          <w:spacing w:val="-2"/>
          <w:szCs w:val="24"/>
        </w:rPr>
        <w:t>aného počtu na 1 inspektora cca </w:t>
      </w:r>
      <w:r w:rsidRPr="00D942E6">
        <w:rPr>
          <w:bCs/>
          <w:iCs/>
          <w:spacing w:val="-2"/>
          <w:szCs w:val="24"/>
        </w:rPr>
        <w:t xml:space="preserve">dalších </w:t>
      </w:r>
      <w:r w:rsidRPr="00D942E6">
        <w:rPr>
          <w:bCs/>
          <w:iCs/>
          <w:spacing w:val="-2"/>
          <w:szCs w:val="24"/>
          <w:u w:val="single"/>
        </w:rPr>
        <w:t>20</w:t>
      </w:r>
      <w:r w:rsidRPr="00D942E6">
        <w:rPr>
          <w:bCs/>
          <w:iCs/>
          <w:spacing w:val="-2"/>
          <w:szCs w:val="24"/>
        </w:rPr>
        <w:t xml:space="preserve"> kontrol.</w:t>
      </w:r>
    </w:p>
    <w:p w:rsidR="002442ED" w:rsidRPr="00D942E6" w:rsidRDefault="00F02DE2" w:rsidP="00E13FA1">
      <w:pPr>
        <w:pStyle w:val="Zkladntext"/>
        <w:spacing w:after="200" w:line="240" w:lineRule="auto"/>
        <w:jc w:val="both"/>
        <w:rPr>
          <w:b/>
          <w:bCs/>
          <w:iCs/>
          <w:spacing w:val="-2"/>
          <w:szCs w:val="24"/>
        </w:rPr>
      </w:pPr>
      <w:r w:rsidRPr="00D942E6">
        <w:rPr>
          <w:b/>
          <w:bCs/>
          <w:iCs/>
          <w:spacing w:val="-2"/>
          <w:szCs w:val="24"/>
        </w:rPr>
        <w:t>3</w:t>
      </w:r>
      <w:r w:rsidR="000B06C7" w:rsidRPr="00D942E6">
        <w:rPr>
          <w:b/>
          <w:bCs/>
          <w:iCs/>
          <w:spacing w:val="-2"/>
          <w:szCs w:val="24"/>
        </w:rPr>
        <w:t>.</w:t>
      </w:r>
      <w:r w:rsidR="002442ED" w:rsidRPr="00D942E6">
        <w:rPr>
          <w:b/>
          <w:bCs/>
          <w:iCs/>
          <w:spacing w:val="-2"/>
          <w:szCs w:val="24"/>
        </w:rPr>
        <w:t>2.</w:t>
      </w:r>
      <w:r w:rsidR="006752FD" w:rsidRPr="00D942E6">
        <w:rPr>
          <w:b/>
          <w:bCs/>
          <w:iCs/>
          <w:spacing w:val="-2"/>
          <w:szCs w:val="24"/>
        </w:rPr>
        <w:t xml:space="preserve">  </w:t>
      </w:r>
      <w:r w:rsidR="002442ED" w:rsidRPr="00D942E6">
        <w:rPr>
          <w:b/>
          <w:bCs/>
          <w:iCs/>
          <w:spacing w:val="-2"/>
          <w:szCs w:val="24"/>
        </w:rPr>
        <w:t xml:space="preserve">Činnost </w:t>
      </w:r>
      <w:r w:rsidR="009A22F1" w:rsidRPr="00D942E6">
        <w:rPr>
          <w:b/>
          <w:bCs/>
          <w:iCs/>
          <w:spacing w:val="-2"/>
          <w:szCs w:val="24"/>
        </w:rPr>
        <w:t xml:space="preserve">inspektorů </w:t>
      </w:r>
      <w:r w:rsidR="00D942E6" w:rsidRPr="00D942E6">
        <w:rPr>
          <w:b/>
          <w:bCs/>
          <w:iCs/>
          <w:spacing w:val="-2"/>
          <w:szCs w:val="24"/>
        </w:rPr>
        <w:t xml:space="preserve">OIOR </w:t>
      </w:r>
    </w:p>
    <w:p w:rsidR="0004395B" w:rsidRPr="00D942E6" w:rsidRDefault="00D942E6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 xml:space="preserve">Inspektoři OIOR </w:t>
      </w:r>
      <w:r w:rsidR="0004395B" w:rsidRPr="00D942E6">
        <w:rPr>
          <w:bCs/>
          <w:iCs/>
          <w:szCs w:val="24"/>
        </w:rPr>
        <w:t xml:space="preserve">zajišťují činnosti na úseku regulovaných (tj. karanténních, invazních a </w:t>
      </w:r>
      <w:r w:rsidR="0004395B" w:rsidRPr="00D942E6">
        <w:rPr>
          <w:bCs/>
          <w:iCs/>
          <w:szCs w:val="24"/>
        </w:rPr>
        <w:lastRenderedPageBreak/>
        <w:t xml:space="preserve">nových nepůvodních) a neregulovaných škodlivých organismů, </w:t>
      </w:r>
      <w:r w:rsidRPr="00D942E6">
        <w:rPr>
          <w:bCs/>
          <w:iCs/>
          <w:szCs w:val="24"/>
        </w:rPr>
        <w:t xml:space="preserve">vč. </w:t>
      </w:r>
      <w:r w:rsidR="0004395B" w:rsidRPr="00D942E6">
        <w:rPr>
          <w:bCs/>
          <w:iCs/>
          <w:szCs w:val="24"/>
        </w:rPr>
        <w:t>soustavné rostlinolékařské kontroly a nařizování mimořádných rostlinolékařských opatření s cílem eradikace nebo zamezení dalšího šíření karanténních škodlivých organismů.</w:t>
      </w:r>
    </w:p>
    <w:p w:rsidR="0004395B" w:rsidRPr="00D942E6" w:rsidRDefault="0004395B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 xml:space="preserve">Dále provádí dozor nad plněním </w:t>
      </w:r>
      <w:r w:rsidR="00D942E6" w:rsidRPr="00D942E6">
        <w:rPr>
          <w:bCs/>
          <w:iCs/>
          <w:szCs w:val="24"/>
        </w:rPr>
        <w:t xml:space="preserve">řady specifických </w:t>
      </w:r>
      <w:r w:rsidRPr="00D942E6">
        <w:rPr>
          <w:bCs/>
          <w:iCs/>
          <w:szCs w:val="24"/>
        </w:rPr>
        <w:t>povinností osob vyplývajících ze zákona o rostlinolékařské péči.</w:t>
      </w:r>
    </w:p>
    <w:p w:rsidR="0004395B" w:rsidRPr="00D942E6" w:rsidRDefault="0004395B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>Územní pracoviště SRS provádějí cílený detekční průzkum regulovaných škodlivých organismů v souladu s plánem hlášení činností (lhůtníkem) a na základě příslušného metodického postupu. Při zjištění a potvrzení výskytu regulovaných škodlivých organismů (dále též „ŠO“) následně provádějí odborné šetření ke zjištění zdroje infekce a vymezovací průzkum. V roce 201</w:t>
      </w:r>
      <w:r w:rsidR="00387A03" w:rsidRPr="00D942E6">
        <w:rPr>
          <w:bCs/>
          <w:iCs/>
          <w:szCs w:val="24"/>
        </w:rPr>
        <w:t>3</w:t>
      </w:r>
      <w:r w:rsidRPr="00D942E6">
        <w:rPr>
          <w:bCs/>
          <w:iCs/>
          <w:szCs w:val="24"/>
        </w:rPr>
        <w:t xml:space="preserve"> jsou detekční průzkumy zaměřené na výskyt škodlivých organismů zejména na okrasných, lesních a ovocných dřevinách, révě vinné, bramborách, zelenině, kukuřici a okrasných rostlinách. </w:t>
      </w:r>
    </w:p>
    <w:p w:rsidR="0004395B" w:rsidRPr="00D942E6" w:rsidRDefault="0004395B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D942E6">
        <w:rPr>
          <w:b/>
          <w:szCs w:val="24"/>
        </w:rPr>
        <w:t>201</w:t>
      </w:r>
      <w:r w:rsidR="00CD4AE0" w:rsidRPr="00D942E6">
        <w:rPr>
          <w:b/>
          <w:szCs w:val="24"/>
        </w:rPr>
        <w:t>3</w:t>
      </w:r>
      <w:r w:rsidR="00B0253E" w:rsidRPr="00D942E6">
        <w:rPr>
          <w:b/>
          <w:szCs w:val="24"/>
        </w:rPr>
        <w:t xml:space="preserve"> </w:t>
      </w:r>
      <w:r w:rsidRPr="00D942E6">
        <w:rPr>
          <w:b/>
          <w:szCs w:val="24"/>
        </w:rPr>
        <w:t xml:space="preserve">- průzkumy škodlivých organismů, u kterých je nutné dodržet rozsah průzkumu stanovený </w:t>
      </w:r>
      <w:r w:rsidR="00B57BE9" w:rsidRPr="00D942E6">
        <w:rPr>
          <w:b/>
          <w:szCs w:val="24"/>
        </w:rPr>
        <w:t xml:space="preserve">příslušným, každoročně aktualizovaným </w:t>
      </w:r>
      <w:r w:rsidRPr="00D942E6">
        <w:rPr>
          <w:b/>
          <w:szCs w:val="24"/>
        </w:rPr>
        <w:t xml:space="preserve">metodickým postupem:  </w:t>
      </w: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04395B" w:rsidRPr="00D942E6" w:rsidRDefault="0004395B" w:rsidP="0055770C">
      <w:pPr>
        <w:jc w:val="both"/>
        <w:outlineLvl w:val="0"/>
        <w:rPr>
          <w:szCs w:val="24"/>
        </w:rPr>
      </w:pPr>
      <w:r w:rsidRPr="00D942E6">
        <w:rPr>
          <w:bCs/>
          <w:szCs w:val="24"/>
        </w:rPr>
        <w:t>původce korové nekrózy kaštanovníku (</w:t>
      </w:r>
      <w:r w:rsidRPr="00D942E6">
        <w:rPr>
          <w:i/>
          <w:iCs/>
          <w:szCs w:val="24"/>
        </w:rPr>
        <w:t>Cryphonectria parasitica</w:t>
      </w:r>
      <w:r w:rsidRPr="00D942E6">
        <w:rPr>
          <w:iCs/>
          <w:szCs w:val="24"/>
        </w:rPr>
        <w:t>),</w:t>
      </w:r>
      <w:r w:rsidRPr="00D942E6">
        <w:rPr>
          <w:i/>
          <w:iCs/>
          <w:szCs w:val="24"/>
        </w:rPr>
        <w:t xml:space="preserve"> </w:t>
      </w:r>
      <w:r w:rsidRPr="00D942E6">
        <w:rPr>
          <w:iCs/>
          <w:szCs w:val="24"/>
        </w:rPr>
        <w:t>původci červené a hnědé sypavky borovice (</w:t>
      </w:r>
      <w:r w:rsidRPr="00D942E6">
        <w:rPr>
          <w:i/>
          <w:iCs/>
          <w:szCs w:val="24"/>
        </w:rPr>
        <w:t xml:space="preserve">Mycosphaerella pini </w:t>
      </w:r>
      <w:r w:rsidRPr="00D942E6">
        <w:rPr>
          <w:iCs/>
          <w:szCs w:val="24"/>
        </w:rPr>
        <w:t xml:space="preserve">a </w:t>
      </w:r>
      <w:r w:rsidRPr="00D942E6">
        <w:rPr>
          <w:i/>
          <w:iCs/>
          <w:szCs w:val="24"/>
        </w:rPr>
        <w:t>M. dearnessii</w:t>
      </w:r>
      <w:r w:rsidRPr="00D942E6">
        <w:rPr>
          <w:iCs/>
          <w:szCs w:val="24"/>
        </w:rPr>
        <w:t xml:space="preserve">), původci </w:t>
      </w:r>
      <w:r w:rsidRPr="00D942E6">
        <w:rPr>
          <w:bCs/>
          <w:szCs w:val="24"/>
        </w:rPr>
        <w:t>náhlého odumírání dubů (</w:t>
      </w:r>
      <w:r w:rsidRPr="00D942E6">
        <w:rPr>
          <w:i/>
          <w:iCs/>
          <w:szCs w:val="24"/>
        </w:rPr>
        <w:t xml:space="preserve">Phytophthora ramorum </w:t>
      </w:r>
      <w:r w:rsidRPr="00D942E6">
        <w:rPr>
          <w:iCs/>
          <w:szCs w:val="24"/>
        </w:rPr>
        <w:t>a</w:t>
      </w:r>
      <w:r w:rsidRPr="00D942E6">
        <w:rPr>
          <w:i/>
          <w:iCs/>
          <w:szCs w:val="24"/>
        </w:rPr>
        <w:t xml:space="preserve"> P. kernoviae</w:t>
      </w:r>
      <w:r w:rsidRPr="00D942E6">
        <w:rPr>
          <w:szCs w:val="24"/>
        </w:rPr>
        <w:t xml:space="preserve">), rez </w:t>
      </w:r>
      <w:r w:rsidRPr="00D942E6">
        <w:rPr>
          <w:i/>
          <w:szCs w:val="24"/>
        </w:rPr>
        <w:t>Gymnosporangium asiaticum</w:t>
      </w:r>
      <w:r w:rsidRPr="00D942E6">
        <w:rPr>
          <w:szCs w:val="24"/>
        </w:rPr>
        <w:t xml:space="preserve">, houba </w:t>
      </w:r>
      <w:r w:rsidRPr="00D942E6">
        <w:rPr>
          <w:i/>
          <w:szCs w:val="24"/>
        </w:rPr>
        <w:t>Giberella circinata</w:t>
      </w:r>
      <w:r w:rsidRPr="00D942E6">
        <w:rPr>
          <w:szCs w:val="24"/>
        </w:rPr>
        <w:t>, háďátko borovicové (</w:t>
      </w:r>
      <w:r w:rsidRPr="00D942E6">
        <w:rPr>
          <w:i/>
          <w:szCs w:val="24"/>
        </w:rPr>
        <w:t>Bursaphelenchus xylophilus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 xml:space="preserve">kozlíčci </w:t>
      </w:r>
      <w:r w:rsidRPr="00D942E6">
        <w:rPr>
          <w:i/>
          <w:szCs w:val="24"/>
        </w:rPr>
        <w:t xml:space="preserve">Anoplophora glabripennis </w:t>
      </w:r>
      <w:r w:rsidRPr="00D942E6">
        <w:rPr>
          <w:szCs w:val="24"/>
        </w:rPr>
        <w:t>a</w:t>
      </w:r>
      <w:r w:rsidRPr="00D942E6">
        <w:rPr>
          <w:i/>
          <w:szCs w:val="24"/>
        </w:rPr>
        <w:t xml:space="preserve"> A. chinensis</w:t>
      </w:r>
      <w:r w:rsidRPr="00D942E6">
        <w:rPr>
          <w:szCs w:val="24"/>
        </w:rPr>
        <w:t>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 xml:space="preserve">žlabatka </w:t>
      </w:r>
      <w:r w:rsidRPr="00D942E6">
        <w:rPr>
          <w:i/>
          <w:szCs w:val="24"/>
        </w:rPr>
        <w:t xml:space="preserve">Dryocosmus kuriphilus, </w:t>
      </w:r>
      <w:r w:rsidRPr="00D942E6">
        <w:rPr>
          <w:szCs w:val="24"/>
        </w:rPr>
        <w:t>PPV - virus šarky švestky (</w:t>
      </w:r>
      <w:r w:rsidRPr="00D942E6">
        <w:rPr>
          <w:i/>
          <w:szCs w:val="24"/>
        </w:rPr>
        <w:t>Plum pox virus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ESFY - fytoplazma evropské žloutenky peckovin (</w:t>
      </w:r>
      <w:r w:rsidRPr="00D942E6">
        <w:rPr>
          <w:i/>
          <w:szCs w:val="24"/>
        </w:rPr>
        <w:t>European stone fruit yellows fytoplasma</w:t>
      </w:r>
      <w:r w:rsidRPr="00D942E6">
        <w:rPr>
          <w:szCs w:val="24"/>
        </w:rPr>
        <w:t>), fytoplazma proliferace jabloně (</w:t>
      </w:r>
      <w:r w:rsidRPr="00D942E6">
        <w:rPr>
          <w:i/>
          <w:szCs w:val="24"/>
        </w:rPr>
        <w:t>Apple proliferation fytoplasma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fytoplazma chřadnutí hrušně (</w:t>
      </w:r>
      <w:r w:rsidRPr="00D942E6">
        <w:rPr>
          <w:i/>
          <w:szCs w:val="24"/>
        </w:rPr>
        <w:t>Pear decline fytoplasma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původce bakteriální spály jabloňovitých (</w:t>
      </w:r>
      <w:r w:rsidRPr="00D942E6">
        <w:rPr>
          <w:i/>
          <w:szCs w:val="24"/>
        </w:rPr>
        <w:t>Erwinia amylovora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původci moniliové spály letorostů a hniloby plodů (</w:t>
      </w:r>
      <w:r w:rsidRPr="00D942E6">
        <w:rPr>
          <w:i/>
          <w:szCs w:val="24"/>
        </w:rPr>
        <w:t xml:space="preserve">Monilinia fructicola </w:t>
      </w:r>
      <w:r w:rsidRPr="00D942E6">
        <w:rPr>
          <w:szCs w:val="24"/>
        </w:rPr>
        <w:t xml:space="preserve">a </w:t>
      </w:r>
      <w:r w:rsidRPr="00D942E6">
        <w:rPr>
          <w:i/>
          <w:szCs w:val="24"/>
        </w:rPr>
        <w:t>M. polystroma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="004847C8" w:rsidRPr="00D942E6">
        <w:rPr>
          <w:szCs w:val="24"/>
        </w:rPr>
        <w:t xml:space="preserve">původce bakteriální rakoviny rostlin rodu </w:t>
      </w:r>
      <w:r w:rsidR="004847C8" w:rsidRPr="00D942E6">
        <w:rPr>
          <w:i/>
          <w:szCs w:val="24"/>
        </w:rPr>
        <w:t>Actinidia</w:t>
      </w:r>
      <w:r w:rsidR="004847C8" w:rsidRPr="00D942E6">
        <w:rPr>
          <w:szCs w:val="24"/>
        </w:rPr>
        <w:t xml:space="preserve"> – </w:t>
      </w:r>
      <w:r w:rsidR="004847C8" w:rsidRPr="00D942E6">
        <w:rPr>
          <w:i/>
          <w:szCs w:val="24"/>
        </w:rPr>
        <w:t>Pseudomonas syringae</w:t>
      </w:r>
      <w:r w:rsidR="004847C8" w:rsidRPr="00D942E6">
        <w:rPr>
          <w:szCs w:val="24"/>
        </w:rPr>
        <w:t xml:space="preserve"> pv. </w:t>
      </w:r>
      <w:r w:rsidR="004847C8" w:rsidRPr="00D942E6">
        <w:rPr>
          <w:i/>
          <w:szCs w:val="24"/>
        </w:rPr>
        <w:t>actinidiae</w:t>
      </w:r>
      <w:r w:rsidR="004847C8" w:rsidRPr="00D942E6">
        <w:rPr>
          <w:szCs w:val="24"/>
        </w:rPr>
        <w:t>,</w:t>
      </w:r>
      <w:r w:rsidRPr="00D942E6">
        <w:rPr>
          <w:i/>
        </w:rPr>
        <w:t xml:space="preserve"> </w:t>
      </w:r>
      <w:r w:rsidRPr="00D942E6">
        <w:rPr>
          <w:szCs w:val="24"/>
        </w:rPr>
        <w:t xml:space="preserve">octomilka </w:t>
      </w:r>
      <w:r w:rsidRPr="00D942E6">
        <w:rPr>
          <w:i/>
          <w:szCs w:val="24"/>
        </w:rPr>
        <w:t>Drosophila suzukii</w:t>
      </w:r>
      <w:r w:rsidRPr="00D942E6">
        <w:rPr>
          <w:szCs w:val="24"/>
        </w:rPr>
        <w:t>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fytoplazma zlatého žloutnutí révy (</w:t>
      </w:r>
      <w:r w:rsidRPr="00D942E6">
        <w:rPr>
          <w:i/>
          <w:szCs w:val="24"/>
        </w:rPr>
        <w:t>Grapevine flavescence dorée phytoplasma</w:t>
      </w:r>
      <w:r w:rsidRPr="00D942E6">
        <w:rPr>
          <w:szCs w:val="24"/>
        </w:rPr>
        <w:t>), křísek révový (</w:t>
      </w:r>
      <w:r w:rsidRPr="00D942E6">
        <w:rPr>
          <w:i/>
          <w:szCs w:val="24"/>
        </w:rPr>
        <w:t>Scaphoideus titanus</w:t>
      </w:r>
      <w:r w:rsidRPr="00D942E6">
        <w:rPr>
          <w:szCs w:val="24"/>
        </w:rPr>
        <w:t xml:space="preserve">), </w:t>
      </w:r>
      <w:r w:rsidRPr="00D942E6">
        <w:rPr>
          <w:iCs/>
          <w:szCs w:val="24"/>
        </w:rPr>
        <w:t>fytoplazma stolburu bramboru (</w:t>
      </w:r>
      <w:r w:rsidRPr="00D942E6">
        <w:rPr>
          <w:i/>
          <w:iCs/>
          <w:szCs w:val="24"/>
        </w:rPr>
        <w:t>Potato stolbur phytoplasma</w:t>
      </w:r>
      <w:r w:rsidRPr="00D942E6">
        <w:rPr>
          <w:iCs/>
          <w:szCs w:val="24"/>
        </w:rPr>
        <w:t>),</w:t>
      </w:r>
      <w:r w:rsidRPr="00D942E6">
        <w:rPr>
          <w:i/>
          <w:iCs/>
          <w:szCs w:val="24"/>
        </w:rPr>
        <w:t xml:space="preserve"> </w:t>
      </w:r>
      <w:r w:rsidRPr="00D942E6">
        <w:rPr>
          <w:szCs w:val="24"/>
        </w:rPr>
        <w:t>původce bakteriální kroužkovitosti bramboru (</w:t>
      </w:r>
      <w:r w:rsidRPr="00D942E6">
        <w:rPr>
          <w:i/>
          <w:szCs w:val="24"/>
        </w:rPr>
        <w:t xml:space="preserve">Clavibacter michiganensis </w:t>
      </w:r>
      <w:r w:rsidRPr="00D942E6">
        <w:rPr>
          <w:szCs w:val="24"/>
        </w:rPr>
        <w:t>ssp.</w:t>
      </w:r>
      <w:r w:rsidRPr="00D942E6">
        <w:rPr>
          <w:i/>
          <w:szCs w:val="24"/>
        </w:rPr>
        <w:t xml:space="preserve"> sepedonicus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původce hnědé hniloby bramboru (</w:t>
      </w:r>
      <w:r w:rsidRPr="00D942E6">
        <w:rPr>
          <w:i/>
          <w:szCs w:val="24"/>
        </w:rPr>
        <w:t>Ralstonia solanacearum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iCs/>
          <w:szCs w:val="24"/>
        </w:rPr>
        <w:t>původce rakoviny bramboru (</w:t>
      </w:r>
      <w:r w:rsidRPr="00D942E6">
        <w:rPr>
          <w:i/>
          <w:iCs/>
          <w:szCs w:val="24"/>
        </w:rPr>
        <w:t>Synchytrium endobioticum</w:t>
      </w:r>
      <w:r w:rsidRPr="00D942E6">
        <w:rPr>
          <w:iCs/>
          <w:szCs w:val="24"/>
        </w:rPr>
        <w:t>),</w:t>
      </w:r>
      <w:r w:rsidRPr="00D942E6">
        <w:rPr>
          <w:i/>
          <w:iCs/>
          <w:szCs w:val="24"/>
        </w:rPr>
        <w:t xml:space="preserve"> </w:t>
      </w:r>
      <w:r w:rsidRPr="00D942E6">
        <w:rPr>
          <w:szCs w:val="24"/>
        </w:rPr>
        <w:t>háďátko kolumbijské (</w:t>
      </w:r>
      <w:r w:rsidRPr="00D942E6">
        <w:rPr>
          <w:i/>
          <w:szCs w:val="24"/>
        </w:rPr>
        <w:t>Meloidogyne chitwoodi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háďátko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(</w:t>
      </w:r>
      <w:r w:rsidRPr="00D942E6">
        <w:rPr>
          <w:i/>
          <w:szCs w:val="24"/>
        </w:rPr>
        <w:t>Meloidogyne fallax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háďátko nažloutlé (</w:t>
      </w:r>
      <w:r w:rsidRPr="00D942E6">
        <w:rPr>
          <w:i/>
          <w:szCs w:val="24"/>
        </w:rPr>
        <w:t>Globodera pallida</w:t>
      </w:r>
      <w:r w:rsidRPr="00D942E6">
        <w:rPr>
          <w:szCs w:val="24"/>
        </w:rPr>
        <w:t>), háďátko bramborové (</w:t>
      </w:r>
      <w:r w:rsidRPr="00D942E6">
        <w:rPr>
          <w:i/>
          <w:szCs w:val="24"/>
        </w:rPr>
        <w:t>Globodera rostochiensis</w:t>
      </w:r>
      <w:r w:rsidRPr="00D942E6">
        <w:rPr>
          <w:b/>
          <w:i/>
          <w:szCs w:val="24"/>
        </w:rPr>
        <w:t>)</w:t>
      </w:r>
      <w:r w:rsidRPr="00D942E6">
        <w:rPr>
          <w:szCs w:val="24"/>
        </w:rPr>
        <w:t xml:space="preserve">, dřepčíci rodu </w:t>
      </w:r>
      <w:r w:rsidRPr="00D942E6">
        <w:rPr>
          <w:i/>
          <w:szCs w:val="24"/>
        </w:rPr>
        <w:t>Epitrix</w:t>
      </w:r>
      <w:r w:rsidRPr="00D942E6">
        <w:rPr>
          <w:szCs w:val="24"/>
        </w:rPr>
        <w:t>, PepMV - virus mozaiky pepina (</w:t>
      </w:r>
      <w:r w:rsidRPr="00D942E6">
        <w:rPr>
          <w:i/>
          <w:szCs w:val="24"/>
        </w:rPr>
        <w:t>Pepino mosaic virus</w:t>
      </w:r>
      <w:r w:rsidRPr="00D942E6">
        <w:rPr>
          <w:szCs w:val="24"/>
        </w:rPr>
        <w:t>), makadlovka (</w:t>
      </w:r>
      <w:r w:rsidRPr="00D942E6">
        <w:rPr>
          <w:i/>
          <w:szCs w:val="24"/>
        </w:rPr>
        <w:t>Tuta absoluta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bázlivec kukuřičný (</w:t>
      </w:r>
      <w:r w:rsidRPr="00D942E6">
        <w:rPr>
          <w:i/>
          <w:szCs w:val="24"/>
        </w:rPr>
        <w:t>Diabrotica virgifera virgifera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CSVd - viroid zakrslosti chryzantém (</w:t>
      </w:r>
      <w:r w:rsidRPr="00D942E6">
        <w:rPr>
          <w:i/>
          <w:szCs w:val="24"/>
        </w:rPr>
        <w:t>Chrysanthemum stunt viroid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 xml:space="preserve">nosatec </w:t>
      </w:r>
      <w:r w:rsidRPr="00D942E6">
        <w:rPr>
          <w:i/>
          <w:szCs w:val="24"/>
        </w:rPr>
        <w:t>Rhynchophorus ferrugineus</w:t>
      </w:r>
      <w:r w:rsidRPr="00D942E6">
        <w:rPr>
          <w:szCs w:val="24"/>
        </w:rPr>
        <w:t xml:space="preserve">, </w:t>
      </w:r>
      <w:r w:rsidR="004847C8" w:rsidRPr="00D942E6">
        <w:t xml:space="preserve">plži rodu </w:t>
      </w:r>
      <w:r w:rsidR="004847C8" w:rsidRPr="00D942E6">
        <w:rPr>
          <w:i/>
        </w:rPr>
        <w:t>Pomacea</w:t>
      </w:r>
      <w:r w:rsidR="004847C8" w:rsidRPr="00D942E6">
        <w:t>,</w:t>
      </w:r>
      <w:r w:rsidRPr="00D942E6">
        <w:t xml:space="preserve"> </w:t>
      </w:r>
      <w:r w:rsidRPr="00D942E6">
        <w:rPr>
          <w:szCs w:val="24"/>
        </w:rPr>
        <w:t xml:space="preserve">ambrozie </w:t>
      </w:r>
      <w:r w:rsidR="007D2CB4" w:rsidRPr="00D942E6">
        <w:rPr>
          <w:szCs w:val="24"/>
        </w:rPr>
        <w:t xml:space="preserve">peřenolistá </w:t>
      </w:r>
      <w:r w:rsidRPr="00D942E6">
        <w:rPr>
          <w:szCs w:val="24"/>
        </w:rPr>
        <w:t>(</w:t>
      </w:r>
      <w:r w:rsidRPr="00D942E6">
        <w:rPr>
          <w:i/>
          <w:szCs w:val="24"/>
        </w:rPr>
        <w:t>Ambrosia artemisiifolia</w:t>
      </w:r>
      <w:r w:rsidRPr="00D942E6">
        <w:rPr>
          <w:szCs w:val="24"/>
        </w:rPr>
        <w:t xml:space="preserve">), </w:t>
      </w:r>
      <w:r w:rsidRPr="00D942E6">
        <w:rPr>
          <w:bCs/>
          <w:iCs/>
          <w:szCs w:val="24"/>
        </w:rPr>
        <w:t>bolševník velkolepý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Heracleum mantegazzianum</w:t>
      </w:r>
      <w:r w:rsidRPr="00D942E6">
        <w:rPr>
          <w:bCs/>
          <w:iCs/>
          <w:szCs w:val="24"/>
        </w:rPr>
        <w:t>)</w:t>
      </w:r>
      <w:r w:rsidR="007D2CB4" w:rsidRPr="00D942E6">
        <w:rPr>
          <w:bCs/>
          <w:iCs/>
          <w:szCs w:val="24"/>
        </w:rPr>
        <w:t xml:space="preserve">, plži rodu </w:t>
      </w:r>
      <w:r w:rsidR="007D2CB4" w:rsidRPr="00D942E6">
        <w:rPr>
          <w:bCs/>
          <w:i/>
          <w:iCs/>
          <w:szCs w:val="24"/>
        </w:rPr>
        <w:t>Pomacea</w:t>
      </w:r>
      <w:r w:rsidRPr="00D942E6">
        <w:rPr>
          <w:bCs/>
          <w:i/>
          <w:iCs/>
          <w:szCs w:val="24"/>
        </w:rPr>
        <w:t>.</w:t>
      </w: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Cs/>
          <w:i/>
          <w:iCs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D942E6">
        <w:rPr>
          <w:b/>
          <w:szCs w:val="24"/>
        </w:rPr>
        <w:t>201</w:t>
      </w:r>
      <w:r w:rsidR="00CD4AE0" w:rsidRPr="00D942E6">
        <w:rPr>
          <w:b/>
          <w:szCs w:val="24"/>
        </w:rPr>
        <w:t>3</w:t>
      </w:r>
      <w:r w:rsidRPr="00D942E6">
        <w:rPr>
          <w:b/>
          <w:szCs w:val="24"/>
        </w:rPr>
        <w:t xml:space="preserve"> - průzkumy (sledování) škodlivých organismů, u kterých lze rozsah průzkumu stanovený metodickým pokynem v odůvodněných případech snížit nebo zcela vypustit</w:t>
      </w:r>
      <w:r w:rsidR="009D3A13" w:rsidRPr="00D942E6">
        <w:rPr>
          <w:b/>
          <w:szCs w:val="24"/>
        </w:rPr>
        <w:t>:</w:t>
      </w: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D942E6">
        <w:rPr>
          <w:bCs/>
          <w:iCs/>
          <w:szCs w:val="24"/>
        </w:rPr>
        <w:lastRenderedPageBreak/>
        <w:t>klejicha hedvábná (</w:t>
      </w:r>
      <w:r w:rsidRPr="00D942E6">
        <w:rPr>
          <w:bCs/>
          <w:i/>
          <w:iCs/>
          <w:szCs w:val="24"/>
        </w:rPr>
        <w:t>Asclepias syriaca</w:t>
      </w:r>
      <w:r w:rsidRPr="00D942E6">
        <w:rPr>
          <w:bCs/>
          <w:iCs/>
          <w:szCs w:val="24"/>
        </w:rPr>
        <w:t>), kabomba karolínská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Cabomba caroliniana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tlustice novozélandská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Crassula helmsii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tokozelka nadmutá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Eichhornia crassipes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bolševník perský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Heracleum persicum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bolševník Sosnowského 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Heracleum sosnowskyi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pupečník</w:t>
      </w:r>
      <w:r w:rsidRPr="00D942E6">
        <w:rPr>
          <w:bCs/>
          <w:i/>
          <w:iCs/>
          <w:szCs w:val="24"/>
        </w:rPr>
        <w:t xml:space="preserve"> Hydrocotyle ranunculoides</w:t>
      </w:r>
      <w:r w:rsidRPr="00D942E6">
        <w:rPr>
          <w:bCs/>
          <w:iCs/>
          <w:szCs w:val="24"/>
        </w:rPr>
        <w:t>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lysichiton americký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Lysichiton americanus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truskavec</w:t>
      </w:r>
      <w:r w:rsidRPr="00D942E6">
        <w:rPr>
          <w:bCs/>
          <w:i/>
          <w:iCs/>
          <w:szCs w:val="24"/>
        </w:rPr>
        <w:t xml:space="preserve"> Polygonum perfoliatum</w:t>
      </w:r>
      <w:r w:rsidRPr="00D942E6">
        <w:rPr>
          <w:bCs/>
          <w:iCs/>
          <w:szCs w:val="24"/>
        </w:rPr>
        <w:t>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puerarie Thunbergova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Pueraria lobata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starček úzkolistý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Senecio inaequidens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libenka hranatá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Sicyos angulatus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 xml:space="preserve">lilek hlošinolistý </w:t>
      </w:r>
      <w:r w:rsidRPr="00D942E6">
        <w:rPr>
          <w:bCs/>
          <w:i/>
          <w:iCs/>
          <w:szCs w:val="24"/>
          <w:u w:val="single"/>
        </w:rPr>
        <w:t>(</w:t>
      </w:r>
      <w:r w:rsidRPr="00D942E6">
        <w:rPr>
          <w:bCs/>
          <w:i/>
          <w:iCs/>
          <w:szCs w:val="24"/>
        </w:rPr>
        <w:t>Solanum elaeagnifolium</w:t>
      </w:r>
      <w:r w:rsidRPr="00D942E6">
        <w:rPr>
          <w:bCs/>
          <w:iCs/>
          <w:szCs w:val="24"/>
        </w:rPr>
        <w:t>).</w:t>
      </w:r>
    </w:p>
    <w:p w:rsidR="00A653AA" w:rsidRPr="00D942E6" w:rsidRDefault="00A653AA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A653AA" w:rsidRPr="00D942E6" w:rsidRDefault="00F02DE2" w:rsidP="00E13FA1">
      <w:pPr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D942E6">
        <w:rPr>
          <w:szCs w:val="24"/>
        </w:rPr>
        <w:t>3</w:t>
      </w:r>
      <w:r w:rsidR="00A653AA" w:rsidRPr="00D942E6">
        <w:rPr>
          <w:b/>
          <w:szCs w:val="24"/>
        </w:rPr>
        <w:t>.3. Činnost</w:t>
      </w:r>
      <w:r w:rsidR="009A22F1" w:rsidRPr="00D942E6">
        <w:rPr>
          <w:b/>
          <w:szCs w:val="24"/>
        </w:rPr>
        <w:t xml:space="preserve"> inspektorů </w:t>
      </w:r>
      <w:r w:rsidR="00D942E6" w:rsidRPr="00D942E6">
        <w:rPr>
          <w:b/>
          <w:szCs w:val="24"/>
        </w:rPr>
        <w:t>sekce dovozu a vývozu</w:t>
      </w:r>
    </w:p>
    <w:p w:rsidR="00A653AA" w:rsidRPr="00D942E6" w:rsidRDefault="00A653AA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942E6">
        <w:rPr>
          <w:rFonts w:eastAsia="Times New Roman"/>
          <w:szCs w:val="24"/>
          <w:lang w:eastAsia="cs-CZ"/>
        </w:rPr>
        <w:t>V rámci SRS má v kompetenci problematiku dovozní rostlinolékařské kontroly, vývozního rostlinolékařského šetření a dřevěného obalového materiálu včetně</w:t>
      </w:r>
      <w:r w:rsidRPr="00D942E6">
        <w:rPr>
          <w:rFonts w:eastAsia="Times New Roman"/>
          <w:iCs/>
          <w:szCs w:val="24"/>
          <w:lang w:eastAsia="cs-CZ"/>
        </w:rPr>
        <w:t xml:space="preserve"> činnosti v oblasti </w:t>
      </w:r>
      <w:r w:rsidRPr="00D942E6">
        <w:rPr>
          <w:rFonts w:eastAsia="Times New Roman"/>
          <w:szCs w:val="24"/>
          <w:lang w:eastAsia="cs-CZ"/>
        </w:rPr>
        <w:t>kontroly technických zařízení k hubení ŠO (sušáren dřeva)</w:t>
      </w:r>
      <w:r w:rsidR="009A22F1" w:rsidRPr="00D942E6">
        <w:rPr>
          <w:rFonts w:eastAsia="Times New Roman"/>
          <w:szCs w:val="24"/>
          <w:lang w:eastAsia="cs-CZ"/>
        </w:rPr>
        <w:t xml:space="preserve"> Sekce dovozu a vývozu</w:t>
      </w:r>
      <w:r w:rsidR="009C47E5" w:rsidRPr="00D942E6">
        <w:rPr>
          <w:rFonts w:eastAsia="Times New Roman"/>
          <w:szCs w:val="24"/>
          <w:lang w:eastAsia="cs-CZ"/>
        </w:rPr>
        <w:t>.</w:t>
      </w:r>
    </w:p>
    <w:p w:rsidR="00742495" w:rsidRPr="00D942E6" w:rsidRDefault="00742495" w:rsidP="00E13FA1">
      <w:pPr>
        <w:spacing w:line="240" w:lineRule="auto"/>
        <w:rPr>
          <w:b/>
          <w:szCs w:val="24"/>
        </w:rPr>
      </w:pPr>
    </w:p>
    <w:p w:rsidR="005211D3" w:rsidRPr="00D942E6" w:rsidRDefault="005211D3" w:rsidP="00E13FA1">
      <w:pPr>
        <w:spacing w:line="240" w:lineRule="auto"/>
        <w:rPr>
          <w:b/>
          <w:szCs w:val="24"/>
        </w:rPr>
      </w:pPr>
    </w:p>
    <w:p w:rsidR="002442ED" w:rsidRPr="00D942E6" w:rsidRDefault="00F02DE2" w:rsidP="00E13FA1">
      <w:pPr>
        <w:pStyle w:val="Nadpis1"/>
        <w:spacing w:after="200" w:line="240" w:lineRule="auto"/>
      </w:pPr>
      <w:bookmarkStart w:id="4" w:name="_Toc319585284"/>
      <w:bookmarkStart w:id="5" w:name="_Toc319585611"/>
      <w:r w:rsidRPr="00D942E6">
        <w:t>4</w:t>
      </w:r>
      <w:r w:rsidR="002442ED" w:rsidRPr="00D942E6">
        <w:t>. Organizování úředních kontrol ve vztahu k povinnostem stanoveným zákonem</w:t>
      </w:r>
      <w:bookmarkEnd w:id="4"/>
      <w:bookmarkEnd w:id="5"/>
      <w:r w:rsidR="000B06C7" w:rsidRPr="00D942E6">
        <w:t xml:space="preserve"> </w:t>
      </w:r>
      <w:r w:rsidR="00707D1D" w:rsidRPr="00D942E6">
        <w:t xml:space="preserve">  </w:t>
      </w:r>
    </w:p>
    <w:p w:rsidR="00707D1D" w:rsidRPr="00D942E6" w:rsidRDefault="00707D1D" w:rsidP="00E13FA1">
      <w:pPr>
        <w:pStyle w:val="Nadpis1"/>
        <w:spacing w:after="200" w:line="240" w:lineRule="auto"/>
      </w:pPr>
      <w:r w:rsidRPr="00D942E6">
        <w:t xml:space="preserve">  </w:t>
      </w:r>
      <w:bookmarkStart w:id="6" w:name="_Toc319585612"/>
      <w:r w:rsidRPr="00D942E6">
        <w:t>o rostlinolékařské péči</w:t>
      </w:r>
      <w:bookmarkEnd w:id="6"/>
    </w:p>
    <w:p w:rsidR="002442ED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>Zaměstnanci Státní rostlinolékařské správy (</w:t>
      </w:r>
      <w:r w:rsidR="000B06C7" w:rsidRPr="00D942E6">
        <w:rPr>
          <w:szCs w:val="24"/>
        </w:rPr>
        <w:t>dále jen „</w:t>
      </w:r>
      <w:r w:rsidRPr="00D942E6">
        <w:rPr>
          <w:szCs w:val="24"/>
        </w:rPr>
        <w:t>SRS</w:t>
      </w:r>
      <w:r w:rsidR="000B06C7" w:rsidRPr="00D942E6">
        <w:rPr>
          <w:szCs w:val="24"/>
        </w:rPr>
        <w:t>“</w:t>
      </w:r>
      <w:r w:rsidRPr="00D942E6">
        <w:rPr>
          <w:szCs w:val="24"/>
        </w:rPr>
        <w:t xml:space="preserve">) provádí činnosti, k nimž je SRS oprávněna podle zákona č. 326/2004 Sb., o rostlinolékařské péči a změně některých souvisejících zákonů, ve znění pozdějších předpisů, a které jsou specifikovány </w:t>
      </w:r>
      <w:r w:rsidR="00D942E6" w:rsidRPr="00D942E6">
        <w:rPr>
          <w:szCs w:val="24"/>
        </w:rPr>
        <w:t xml:space="preserve">řadou prováděcích vyhlášek Ministerstva zemědělství, které jsou uvedeny výše. V rámci vyhlášky č. 215/2008 Sb., o opatřeních proti zavlékání a rozšiřování škodlivých organismů rostlin, ve znění pozdějších předpisů (dále jen „vyhláška“),  se jedná o činnosti </w:t>
      </w:r>
      <w:r w:rsidRPr="00D942E6">
        <w:rPr>
          <w:szCs w:val="24"/>
        </w:rPr>
        <w:t xml:space="preserve">v oblasti registrace osob pro účely rostlinolékařské péče, soustavné rostlinolékařské kontroly, vystavování a nahrazování rostlinolékařských pasů, rozhodování o udělení oprávnění registrovaným osobám k vystavování rostlinolékařských pasů a kontroly v rámci dozoru nad plněním povinností registrovaných osob a povinností </w:t>
      </w:r>
      <w:r w:rsidR="00792C89" w:rsidRPr="00D942E6">
        <w:rPr>
          <w:szCs w:val="24"/>
        </w:rPr>
        <w:t>spojených s registrací osob a s </w:t>
      </w:r>
      <w:r w:rsidRPr="00D942E6">
        <w:rPr>
          <w:szCs w:val="24"/>
        </w:rPr>
        <w:t>používáním rostlinolékařských pasů.</w:t>
      </w:r>
    </w:p>
    <w:p w:rsidR="000B06C7" w:rsidRPr="00D942E6" w:rsidRDefault="000B06C7" w:rsidP="00E13FA1">
      <w:pPr>
        <w:pStyle w:val="Odstavecseseznamem"/>
        <w:spacing w:line="240" w:lineRule="auto"/>
        <w:ind w:left="0"/>
        <w:jc w:val="both"/>
        <w:rPr>
          <w:szCs w:val="24"/>
        </w:rPr>
      </w:pPr>
    </w:p>
    <w:p w:rsidR="002442ED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 xml:space="preserve">Dále zaměstnanci SRS provádí dozorové činnosti </w:t>
      </w:r>
      <w:r w:rsidR="0059188C" w:rsidRPr="00D942E6">
        <w:rPr>
          <w:szCs w:val="24"/>
        </w:rPr>
        <w:t>(úřední kontroly) na úseku tzv. </w:t>
      </w:r>
      <w:r w:rsidRPr="00D942E6">
        <w:rPr>
          <w:szCs w:val="24"/>
        </w:rPr>
        <w:t xml:space="preserve">postregistrační kontroly přípravků na </w:t>
      </w:r>
      <w:r w:rsidR="00F02DE2" w:rsidRPr="00D942E6">
        <w:rPr>
          <w:szCs w:val="24"/>
        </w:rPr>
        <w:t>ochranu rostlin</w:t>
      </w:r>
      <w:r w:rsidRPr="00D942E6">
        <w:rPr>
          <w:szCs w:val="24"/>
        </w:rPr>
        <w:t xml:space="preserve"> (podstata popsána výše).</w:t>
      </w:r>
    </w:p>
    <w:p w:rsidR="005844D3" w:rsidRPr="00D942E6" w:rsidRDefault="005844D3" w:rsidP="00E13FA1">
      <w:pPr>
        <w:pStyle w:val="Zkladntext"/>
        <w:spacing w:after="200" w:line="240" w:lineRule="auto"/>
        <w:rPr>
          <w:b/>
          <w:szCs w:val="24"/>
        </w:rPr>
      </w:pPr>
    </w:p>
    <w:p w:rsidR="002442ED" w:rsidRPr="00D942E6" w:rsidRDefault="00F02DE2" w:rsidP="00E13FA1">
      <w:pPr>
        <w:pStyle w:val="Zkladntext"/>
        <w:spacing w:after="200" w:line="240" w:lineRule="auto"/>
        <w:rPr>
          <w:b/>
          <w:szCs w:val="24"/>
        </w:rPr>
      </w:pPr>
      <w:r w:rsidRPr="00D942E6">
        <w:rPr>
          <w:b/>
          <w:szCs w:val="24"/>
        </w:rPr>
        <w:t>4</w:t>
      </w:r>
      <w:r w:rsidR="000B06C7" w:rsidRPr="00D942E6">
        <w:rPr>
          <w:b/>
          <w:szCs w:val="24"/>
        </w:rPr>
        <w:t xml:space="preserve">.1. </w:t>
      </w:r>
      <w:r w:rsidR="002442ED" w:rsidRPr="00D942E6">
        <w:rPr>
          <w:b/>
          <w:szCs w:val="24"/>
        </w:rPr>
        <w:t>Registrace osob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Registrace osob pro účely rostlinolékařské péče je proces, kdy SRS přijímá a posuzuje žádosti o registraci osob a rozhoduje o této registraci.</w:t>
      </w:r>
      <w:r w:rsidR="000B06C7" w:rsidRPr="00D942E6">
        <w:rPr>
          <w:szCs w:val="24"/>
        </w:rPr>
        <w:t xml:space="preserve"> </w:t>
      </w:r>
      <w:r w:rsidRPr="00D942E6">
        <w:rPr>
          <w:szCs w:val="24"/>
        </w:rPr>
        <w:t>Registr je úředně vedený a aktualizovaný SRS, a to elektronicky v informačním systému SRS „IS Monitoring“ – v modulu „Registrace osob“.</w:t>
      </w:r>
      <w:r w:rsidR="000B06C7" w:rsidRPr="00D942E6">
        <w:rPr>
          <w:szCs w:val="24"/>
        </w:rPr>
        <w:t xml:space="preserve"> </w:t>
      </w:r>
      <w:r w:rsidRPr="00D942E6">
        <w:rPr>
          <w:szCs w:val="24"/>
        </w:rPr>
        <w:t>Účelem registrace osob je vytvořit a vést na území České republiky úřední registr všech pěstitelů, výrobců, dovozců a obchodníků, kteří hodlají uv</w:t>
      </w:r>
      <w:r w:rsidR="008361A9" w:rsidRPr="00D942E6">
        <w:rPr>
          <w:szCs w:val="24"/>
        </w:rPr>
        <w:t>ádět na území členských států ES</w:t>
      </w:r>
      <w:r w:rsidRPr="00D942E6">
        <w:rPr>
          <w:szCs w:val="24"/>
        </w:rPr>
        <w:t>, a tedy i na území České republiky, do oběhu určité, vyhláškou stanovené rostliny, rostlinné produkty a jiné předměty (rizikové rostliny), u kterých musí být před uvedením na trh provedena soustavná rostlinolékařská kontrola, a tím</w:t>
      </w:r>
      <w:r w:rsidR="0059188C" w:rsidRPr="00D942E6">
        <w:rPr>
          <w:szCs w:val="24"/>
        </w:rPr>
        <w:t xml:space="preserve"> </w:t>
      </w:r>
      <w:r w:rsidR="00D942E6" w:rsidRPr="00D942E6">
        <w:rPr>
          <w:szCs w:val="24"/>
        </w:rPr>
        <w:t xml:space="preserve">zajištěn </w:t>
      </w:r>
      <w:r w:rsidR="0059188C" w:rsidRPr="00D942E6">
        <w:rPr>
          <w:szCs w:val="24"/>
        </w:rPr>
        <w:t>dohled nad produkcí a </w:t>
      </w:r>
      <w:r w:rsidRPr="00D942E6">
        <w:rPr>
          <w:szCs w:val="24"/>
        </w:rPr>
        <w:t>oběhem rostlinných komodit, které jsou zvláště rizikové z hlediska šíření regulovaných (karanténních) škodlivých organismů (</w:t>
      </w:r>
      <w:r w:rsidR="000B06C7" w:rsidRPr="00D942E6">
        <w:rPr>
          <w:szCs w:val="24"/>
        </w:rPr>
        <w:t>dále jen „</w:t>
      </w:r>
      <w:r w:rsidRPr="00D942E6">
        <w:rPr>
          <w:szCs w:val="24"/>
        </w:rPr>
        <w:t>RŠO</w:t>
      </w:r>
      <w:r w:rsidR="000B06C7" w:rsidRPr="00D942E6">
        <w:rPr>
          <w:szCs w:val="24"/>
        </w:rPr>
        <w:t>“</w:t>
      </w:r>
      <w:r w:rsidRPr="00D942E6">
        <w:rPr>
          <w:szCs w:val="24"/>
        </w:rPr>
        <w:t xml:space="preserve">).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 xml:space="preserve">Během procesu registrace SRS ověří stav výskytu RŠO ve vztahu k požadovanému rozsahu registrace podle údajů SRS dosud evidovaných, </w:t>
      </w:r>
      <w:r w:rsidR="00D942E6" w:rsidRPr="00D942E6">
        <w:rPr>
          <w:szCs w:val="24"/>
        </w:rPr>
        <w:t>resp. obvykle</w:t>
      </w:r>
      <w:r w:rsidRPr="00D942E6">
        <w:rPr>
          <w:szCs w:val="24"/>
        </w:rPr>
        <w:t xml:space="preserve"> také místním šetřením, a </w:t>
      </w:r>
      <w:r w:rsidRPr="00D942E6">
        <w:rPr>
          <w:szCs w:val="24"/>
        </w:rPr>
        <w:lastRenderedPageBreak/>
        <w:t xml:space="preserve">správnost údajů uvedených v žádosti o registraci. Výsledek místního šetření </w:t>
      </w:r>
      <w:r w:rsidR="0059188C" w:rsidRPr="00D942E6">
        <w:rPr>
          <w:szCs w:val="24"/>
        </w:rPr>
        <w:t>provedeného u žadatelů o </w:t>
      </w:r>
      <w:r w:rsidRPr="00D942E6">
        <w:rPr>
          <w:szCs w:val="24"/>
        </w:rPr>
        <w:t>registraci je zpracován formou protokolu o ústním jednání a místním ohledání.</w:t>
      </w:r>
    </w:p>
    <w:p w:rsidR="002442ED" w:rsidRPr="00D942E6" w:rsidRDefault="002442ED" w:rsidP="00E13FA1">
      <w:pPr>
        <w:spacing w:line="240" w:lineRule="auto"/>
        <w:rPr>
          <w:szCs w:val="24"/>
        </w:rPr>
      </w:pPr>
    </w:p>
    <w:p w:rsidR="002442ED" w:rsidRPr="00D942E6" w:rsidRDefault="00F02DE2" w:rsidP="00E13FA1">
      <w:pPr>
        <w:spacing w:line="240" w:lineRule="auto"/>
        <w:rPr>
          <w:b/>
          <w:szCs w:val="24"/>
        </w:rPr>
      </w:pPr>
      <w:r w:rsidRPr="00D942E6">
        <w:rPr>
          <w:b/>
          <w:szCs w:val="24"/>
        </w:rPr>
        <w:t>4</w:t>
      </w:r>
      <w:r w:rsidR="000B06C7" w:rsidRPr="00D942E6">
        <w:rPr>
          <w:b/>
          <w:szCs w:val="24"/>
        </w:rPr>
        <w:t xml:space="preserve">.2. </w:t>
      </w:r>
      <w:r w:rsidR="002442ED" w:rsidRPr="00D942E6">
        <w:rPr>
          <w:b/>
          <w:szCs w:val="24"/>
        </w:rPr>
        <w:t>Soustavná rostlinolékařská kontrola</w:t>
      </w:r>
    </w:p>
    <w:p w:rsidR="000B06C7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Soustavná rostlinolékař</w:t>
      </w:r>
      <w:r w:rsidR="000B06C7" w:rsidRPr="00D942E6">
        <w:rPr>
          <w:szCs w:val="24"/>
        </w:rPr>
        <w:t>s</w:t>
      </w:r>
      <w:r w:rsidRPr="00D942E6">
        <w:rPr>
          <w:szCs w:val="24"/>
        </w:rPr>
        <w:t>ká kontrola (</w:t>
      </w:r>
      <w:r w:rsidR="000B06C7" w:rsidRPr="00D942E6">
        <w:rPr>
          <w:szCs w:val="24"/>
        </w:rPr>
        <w:t>dále jen „</w:t>
      </w:r>
      <w:r w:rsidRPr="00D942E6">
        <w:rPr>
          <w:szCs w:val="24"/>
        </w:rPr>
        <w:t>SRK</w:t>
      </w:r>
      <w:r w:rsidR="000B06C7" w:rsidRPr="00D942E6">
        <w:rPr>
          <w:szCs w:val="24"/>
        </w:rPr>
        <w:t>“</w:t>
      </w:r>
      <w:r w:rsidRPr="00D942E6">
        <w:rPr>
          <w:szCs w:val="24"/>
        </w:rPr>
        <w:t xml:space="preserve">) je kontrola, kterou provádí SRS přednostně v místech pěstování nebo výroby rizikových rostlin, a to pravidelně ve vhodných termínech, nejméně však jednou za rok, alespoň vizuální kontrolou buď všech rizikových rostlin nebo jejich reprezentativního vzorku.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Kontrolou se rozumí jedna ukončená návštěva místa (míst) produkce jedné registrované osoby, která se uskutečnila zpravidla v jednom anebo více bezprostředně na sebe navazujících kalendářních dnech (vyžaduje-li to rozsah nebo počet rizikových rostlin). Této kontrole podléhají rizikové rostliny, které jsou pěstovány, vyráběny nebo užívány nebo se jen vyskytují na pozemcích a v objektech, které vlastní nebo z jiného právního důvodu užívají registrované osoby, jakož i při tom používané pěstební substráty a obaly, popřípadě kontejnery, zemědělské stroje, zařízení a dopravní prostředky.</w:t>
      </w:r>
    </w:p>
    <w:p w:rsidR="002442ED" w:rsidRPr="00D942E6" w:rsidRDefault="002442ED" w:rsidP="00E13FA1">
      <w:pPr>
        <w:spacing w:line="240" w:lineRule="auto"/>
        <w:jc w:val="both"/>
        <w:rPr>
          <w:szCs w:val="24"/>
          <w:u w:val="single"/>
        </w:rPr>
      </w:pPr>
      <w:r w:rsidRPr="00D942E6">
        <w:rPr>
          <w:szCs w:val="24"/>
        </w:rPr>
        <w:t>Soustavnou rostlinolékařskou kontrolou se zjišťuje výskyt regulovaných škodlivých organismů stanovených vyhláškou, popřípadě výskyt škodlivých organismů, proti jejichž zavlékání a rozšiřování byla stanovena opatření podle zvláštního předpisu Evropsk</w:t>
      </w:r>
      <w:r w:rsidR="002541F4" w:rsidRPr="00D942E6">
        <w:rPr>
          <w:szCs w:val="24"/>
        </w:rPr>
        <w:t>é unie</w:t>
      </w:r>
      <w:r w:rsidRPr="00D942E6">
        <w:rPr>
          <w:szCs w:val="24"/>
        </w:rPr>
        <w:t>. Dále se ověřuje, zda jsou splněny i zvláštní požadavky stanovené vyhláškou. Výsledek SRK je zásadním a neopominutelným podkladem pro rozhodnutí SRS, zda na příslušné rizikové rostliny lze vystavit rostlinolékařské pasy a zda mohou být tyto rostliny uvedeny na trh.</w:t>
      </w: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Plán kon</w:t>
      </w:r>
      <w:r w:rsidR="000C4B4A" w:rsidRPr="00D942E6">
        <w:rPr>
          <w:szCs w:val="24"/>
        </w:rPr>
        <w:t xml:space="preserve">trol prováděných v rámci SRK se </w:t>
      </w:r>
      <w:r w:rsidRPr="00D942E6">
        <w:rPr>
          <w:szCs w:val="24"/>
        </w:rPr>
        <w:t xml:space="preserve">stanovuje na základě údajů uvedených v plánech rizikových rostlin, které SRS obdrží od registrovaných osob jako součást </w:t>
      </w:r>
      <w:r w:rsidR="00D942E6" w:rsidRPr="00D942E6">
        <w:rPr>
          <w:szCs w:val="24"/>
        </w:rPr>
        <w:t xml:space="preserve">každoroční </w:t>
      </w:r>
      <w:r w:rsidRPr="00D942E6">
        <w:rPr>
          <w:szCs w:val="24"/>
        </w:rPr>
        <w:t>žádosti o provedení SRK.</w:t>
      </w: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Četnost (počet prohlídek v jednom vegetačním období) a termíny kontrol (zaměření prohlídek na období, kdy je možné na rizikových rostlinách zjistit př</w:t>
      </w:r>
      <w:r w:rsidR="000C4B4A" w:rsidRPr="00D942E6">
        <w:rPr>
          <w:szCs w:val="24"/>
        </w:rPr>
        <w:t>íznaky napadení příslušnými RŠO)</w:t>
      </w:r>
      <w:r w:rsidRPr="00D942E6">
        <w:rPr>
          <w:szCs w:val="24"/>
        </w:rPr>
        <w:t xml:space="preserve"> jsou uvedeny </w:t>
      </w:r>
      <w:r w:rsidRPr="00D942E6">
        <w:rPr>
          <w:bCs/>
          <w:szCs w:val="24"/>
        </w:rPr>
        <w:t>v interních metodických postupech SRS</w:t>
      </w:r>
      <w:r w:rsidRPr="00D942E6">
        <w:rPr>
          <w:szCs w:val="24"/>
        </w:rPr>
        <w:t xml:space="preserve"> (plodinových manuálech) zpracovaných pro příslušné rostliny či skupiny plodin. </w:t>
      </w:r>
      <w:r w:rsidRPr="00D942E6">
        <w:rPr>
          <w:bCs/>
          <w:szCs w:val="24"/>
        </w:rPr>
        <w:t xml:space="preserve">Kontroly se soustřeďují zejména na </w:t>
      </w:r>
      <w:r w:rsidRPr="00D942E6">
        <w:rPr>
          <w:szCs w:val="24"/>
        </w:rPr>
        <w:t>školky ovocných, okrasných a lesních dřevin, sadbu zeleni</w:t>
      </w:r>
      <w:r w:rsidR="0059188C" w:rsidRPr="00D942E6">
        <w:rPr>
          <w:szCs w:val="24"/>
        </w:rPr>
        <w:t>n a okrasných květin, sadbové a </w:t>
      </w:r>
      <w:r w:rsidRPr="00D942E6">
        <w:rPr>
          <w:szCs w:val="24"/>
        </w:rPr>
        <w:t>nesadbové brambory, sadbu</w:t>
      </w:r>
      <w:r w:rsidRPr="00D942E6">
        <w:rPr>
          <w:bCs/>
          <w:szCs w:val="24"/>
        </w:rPr>
        <w:t xml:space="preserve"> </w:t>
      </w:r>
      <w:r w:rsidRPr="00D942E6">
        <w:rPr>
          <w:szCs w:val="24"/>
        </w:rPr>
        <w:t xml:space="preserve">jahodníku, révy vinné, chmele </w:t>
      </w:r>
      <w:r w:rsidR="0059188C" w:rsidRPr="00D942E6">
        <w:rPr>
          <w:szCs w:val="24"/>
        </w:rPr>
        <w:t>a na semenné porosty vojtěšky a </w:t>
      </w:r>
      <w:r w:rsidRPr="00D942E6">
        <w:rPr>
          <w:szCs w:val="24"/>
        </w:rPr>
        <w:t xml:space="preserve">některých druhů zelenin. Bezprostřední okolí místa produkce se v rámci SRK prohlíží namátkově jako kontrola splnění zvláštního požadavku na rizikové rostliny vždy, pokud je takový požadavek (absence příznaků napadení RŠO v bezprostředním okolí místa produkce) pro dané </w:t>
      </w:r>
      <w:r w:rsidR="004847C8" w:rsidRPr="00D942E6">
        <w:rPr>
          <w:szCs w:val="24"/>
        </w:rPr>
        <w:t xml:space="preserve">rizikové </w:t>
      </w:r>
      <w:r w:rsidRPr="00D942E6">
        <w:rPr>
          <w:szCs w:val="24"/>
        </w:rPr>
        <w:t xml:space="preserve">rostliny vyhláškou stanoven. 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noProof w:val="0"/>
          <w:szCs w:val="24"/>
        </w:rPr>
      </w:pPr>
      <w:r w:rsidRPr="00D942E6">
        <w:rPr>
          <w:noProof w:val="0"/>
          <w:szCs w:val="24"/>
        </w:rPr>
        <w:t xml:space="preserve">V případě zjištění podezření z výskytu RŠO nebo prokázání výskytu RŠO, anebo v případě nesplnění zvláštních požadavků pro příslušné </w:t>
      </w:r>
      <w:r w:rsidR="004847C8" w:rsidRPr="00D942E6">
        <w:rPr>
          <w:noProof w:val="0"/>
          <w:szCs w:val="24"/>
        </w:rPr>
        <w:t xml:space="preserve">rizikové </w:t>
      </w:r>
      <w:r w:rsidRPr="00D942E6">
        <w:rPr>
          <w:noProof w:val="0"/>
          <w:szCs w:val="24"/>
        </w:rPr>
        <w:t>rostliny, se nařizují mimořádná rostlinolékařská opatření (</w:t>
      </w:r>
      <w:r w:rsidR="002541F4" w:rsidRPr="00D942E6">
        <w:rPr>
          <w:noProof w:val="0"/>
          <w:szCs w:val="24"/>
        </w:rPr>
        <w:t>dále jen „</w:t>
      </w:r>
      <w:r w:rsidRPr="00D942E6">
        <w:rPr>
          <w:noProof w:val="0"/>
          <w:szCs w:val="24"/>
        </w:rPr>
        <w:t>MRO</w:t>
      </w:r>
      <w:r w:rsidR="002541F4" w:rsidRPr="00D942E6">
        <w:rPr>
          <w:noProof w:val="0"/>
          <w:szCs w:val="24"/>
        </w:rPr>
        <w:t>“</w:t>
      </w:r>
      <w:r w:rsidRPr="00D942E6">
        <w:rPr>
          <w:noProof w:val="0"/>
          <w:szCs w:val="24"/>
        </w:rPr>
        <w:t xml:space="preserve">). </w:t>
      </w: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 xml:space="preserve">Cílem MRO je zajistit eradikaci příslušného škodlivého organismu nebo zabránit jeho dalšímu šíření. Jedním z opatření u partií rostlin podezřelých z výskytu škodlivého organismu </w:t>
      </w:r>
      <w:r w:rsidR="00EE7928" w:rsidRPr="00D942E6">
        <w:rPr>
          <w:szCs w:val="24"/>
        </w:rPr>
        <w:t>je</w:t>
      </w:r>
      <w:r w:rsidRPr="00D942E6">
        <w:rPr>
          <w:szCs w:val="24"/>
        </w:rPr>
        <w:t xml:space="preserve"> např. zákaz přemísťování partií, nebo je toto přemístění povoleno pouze pod dohledem SRS. Další opatření pak u partií rostlin s potvrzeným výskytem škodlivého organismu může zahrnovat likvidaci nebo jednorázové ošetření napadeného materiálu, a to takovým způsobem, aby bylo zajištěno, že nehrozí žádné riziko šíření škodlivého or</w:t>
      </w:r>
      <w:r w:rsidR="0059188C" w:rsidRPr="00D942E6">
        <w:rPr>
          <w:szCs w:val="24"/>
        </w:rPr>
        <w:t>ganismu. Součástí opatření je i </w:t>
      </w:r>
      <w:r w:rsidRPr="00D942E6">
        <w:rPr>
          <w:szCs w:val="24"/>
        </w:rPr>
        <w:t xml:space="preserve">očista a dezinfekce veškerého zařízení, strojů, dopravních prostředků, skladů a veškerých jiných objektů včetně obalového materiálu, označených jako zamořené nebo pravděpodobně </w:t>
      </w:r>
      <w:r w:rsidRPr="00D942E6">
        <w:rPr>
          <w:szCs w:val="24"/>
        </w:rPr>
        <w:lastRenderedPageBreak/>
        <w:t xml:space="preserve">zamořené, které přišly do styku s výše uvedenými rostlinami. Zároveň </w:t>
      </w:r>
      <w:r w:rsidR="00EE7928" w:rsidRPr="00D942E6">
        <w:rPr>
          <w:szCs w:val="24"/>
        </w:rPr>
        <w:t>je</w:t>
      </w:r>
      <w:r w:rsidRPr="00D942E6">
        <w:rPr>
          <w:szCs w:val="24"/>
        </w:rPr>
        <w:t xml:space="preserve"> vymezeno karanténní území, kde musí být po stanovenou dobu dodržována případná další nařízená opatření (např. zákaz pěstování hostitelských rostlin na zamořeném pozemku).</w:t>
      </w:r>
      <w:r w:rsidR="002541F4" w:rsidRPr="00D942E6">
        <w:rPr>
          <w:szCs w:val="24"/>
        </w:rPr>
        <w:t xml:space="preserve"> </w:t>
      </w:r>
      <w:r w:rsidRPr="00D942E6">
        <w:rPr>
          <w:szCs w:val="24"/>
        </w:rPr>
        <w:t xml:space="preserve">Nařízení MRO se nemusí vždy vztahovat pouze na registrované osoby.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</w:p>
    <w:p w:rsidR="002442ED" w:rsidRPr="00D942E6" w:rsidRDefault="00F02DE2" w:rsidP="00E13FA1">
      <w:pPr>
        <w:spacing w:line="240" w:lineRule="auto"/>
        <w:jc w:val="both"/>
        <w:rPr>
          <w:b/>
          <w:szCs w:val="24"/>
        </w:rPr>
      </w:pPr>
      <w:r w:rsidRPr="00D942E6">
        <w:rPr>
          <w:b/>
          <w:szCs w:val="24"/>
        </w:rPr>
        <w:t>4</w:t>
      </w:r>
      <w:r w:rsidR="002541F4" w:rsidRPr="00D942E6">
        <w:rPr>
          <w:b/>
          <w:szCs w:val="24"/>
        </w:rPr>
        <w:t xml:space="preserve">.3. </w:t>
      </w:r>
      <w:r w:rsidR="002442ED" w:rsidRPr="00D942E6">
        <w:rPr>
          <w:b/>
          <w:szCs w:val="24"/>
        </w:rPr>
        <w:t>Rostlinolékařský dozor</w:t>
      </w:r>
    </w:p>
    <w:p w:rsidR="002442ED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 xml:space="preserve">V rámci rostlinolékařského dozoru na úseku </w:t>
      </w:r>
      <w:r w:rsidR="002541F4" w:rsidRPr="00D942E6">
        <w:rPr>
          <w:szCs w:val="24"/>
        </w:rPr>
        <w:t>RŠO</w:t>
      </w:r>
      <w:r w:rsidRPr="00D942E6">
        <w:rPr>
          <w:szCs w:val="24"/>
        </w:rPr>
        <w:t xml:space="preserve"> SRS provádí namátkově </w:t>
      </w:r>
      <w:r w:rsidRPr="00D942E6">
        <w:rPr>
          <w:bCs/>
          <w:szCs w:val="24"/>
        </w:rPr>
        <w:t xml:space="preserve">kontroly plnění povinností registrovaných osob a dalších povinností spojených s registrací a s používáním rostlinolékařských pasů. </w:t>
      </w:r>
      <w:r w:rsidRPr="00D942E6">
        <w:rPr>
          <w:szCs w:val="24"/>
        </w:rPr>
        <w:t>Tyto kontroly</w:t>
      </w:r>
      <w:r w:rsidRPr="00D942E6">
        <w:rPr>
          <w:b/>
          <w:bCs/>
          <w:szCs w:val="24"/>
        </w:rPr>
        <w:t xml:space="preserve"> </w:t>
      </w:r>
      <w:r w:rsidRPr="00D942E6">
        <w:rPr>
          <w:szCs w:val="24"/>
        </w:rPr>
        <w:t xml:space="preserve">provádí SRS opakovaně alespoň 1 </w:t>
      </w:r>
      <w:r w:rsidR="00EE7928" w:rsidRPr="00D942E6">
        <w:rPr>
          <w:szCs w:val="24"/>
        </w:rPr>
        <w:t>x za rok</w:t>
      </w:r>
      <w:r w:rsidRPr="00D942E6">
        <w:rPr>
          <w:szCs w:val="24"/>
        </w:rPr>
        <w:t>, a to:</w:t>
      </w:r>
    </w:p>
    <w:p w:rsidR="002442ED" w:rsidRPr="00D942E6" w:rsidRDefault="002442ED" w:rsidP="00E13FA1">
      <w:pPr>
        <w:pStyle w:val="Zkladntext"/>
        <w:numPr>
          <w:ilvl w:val="0"/>
          <w:numId w:val="48"/>
        </w:numPr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kdykoliv a kdekoliv při přemísťování rostlin s pasovou povinností, a</w:t>
      </w:r>
    </w:p>
    <w:p w:rsidR="002442ED" w:rsidRPr="00D942E6" w:rsidRDefault="002442ED" w:rsidP="00E13FA1">
      <w:pPr>
        <w:pStyle w:val="Zkladntext"/>
        <w:numPr>
          <w:ilvl w:val="0"/>
          <w:numId w:val="48"/>
        </w:numPr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na pozemcích a v objektech, kde jsou tyto rostliny pěstovány, vyráběny, skladovány nebo nabízeny k prodeji, a na pozemcích a v objektech osob, které je v rámci podnikání nakoupily nebo jiným způsobem získaly.</w:t>
      </w:r>
    </w:p>
    <w:p w:rsidR="002442ED" w:rsidRPr="00D942E6" w:rsidRDefault="002442ED" w:rsidP="00E13FA1">
      <w:pPr>
        <w:pStyle w:val="Zkladntextodsazen2"/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42E6">
        <w:rPr>
          <w:rFonts w:ascii="Times New Roman" w:hAnsi="Times New Roman"/>
          <w:sz w:val="24"/>
          <w:szCs w:val="24"/>
        </w:rPr>
        <w:t xml:space="preserve">V rámci daného rostlinolékařského dozoru se dále provádí i kontroly nad plněním povinností vyplývajících z MRO nařízených v souvislosti s výskytem škodlivých organismů a kontroly plnění MRO nařízených proti zavlečení a šíření </w:t>
      </w:r>
      <w:r w:rsidR="00B066ED" w:rsidRPr="00D942E6">
        <w:rPr>
          <w:rFonts w:ascii="Times New Roman" w:hAnsi="Times New Roman"/>
          <w:sz w:val="24"/>
          <w:szCs w:val="24"/>
        </w:rPr>
        <w:t xml:space="preserve">škodlivého organismu. </w:t>
      </w:r>
    </w:p>
    <w:p w:rsidR="00B066ED" w:rsidRPr="00D942E6" w:rsidRDefault="00B066ED" w:rsidP="00E13FA1">
      <w:pPr>
        <w:pStyle w:val="Zkladntextodsazen2"/>
        <w:spacing w:after="20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942E6">
        <w:rPr>
          <w:rFonts w:ascii="Times New Roman" w:hAnsi="Times New Roman"/>
          <w:sz w:val="24"/>
          <w:szCs w:val="24"/>
        </w:rPr>
        <w:t>Dozorovány jsou i další povinnosti vyplývající ze zákona č. 326/2004 Sb., o rostlinolékařské péči</w:t>
      </w:r>
      <w:r w:rsidR="00247703" w:rsidRPr="00D942E6">
        <w:rPr>
          <w:rFonts w:ascii="Times New Roman" w:hAnsi="Times New Roman"/>
          <w:sz w:val="24"/>
          <w:szCs w:val="24"/>
        </w:rPr>
        <w:t>, ve znění pozdějších předpisů</w:t>
      </w:r>
      <w:r w:rsidRPr="00D942E6">
        <w:rPr>
          <w:rFonts w:ascii="Times New Roman" w:hAnsi="Times New Roman"/>
          <w:sz w:val="24"/>
          <w:szCs w:val="24"/>
        </w:rPr>
        <w:t xml:space="preserve">. Jedná se zejména o kontrolu skladů rostlinných produktů z hlediska </w:t>
      </w:r>
      <w:r w:rsidR="00E94B5D" w:rsidRPr="00D942E6">
        <w:rPr>
          <w:rFonts w:ascii="Times New Roman" w:hAnsi="Times New Roman"/>
          <w:sz w:val="24"/>
          <w:szCs w:val="24"/>
        </w:rPr>
        <w:t xml:space="preserve">bezpečnosti potravin, </w:t>
      </w:r>
      <w:r w:rsidRPr="00D942E6">
        <w:rPr>
          <w:rFonts w:ascii="Times New Roman" w:hAnsi="Times New Roman"/>
          <w:sz w:val="24"/>
          <w:szCs w:val="24"/>
        </w:rPr>
        <w:t>kontrolu plnění základních povinností dle § 3</w:t>
      </w:r>
      <w:r w:rsidR="00F21218" w:rsidRPr="00D942E6">
        <w:rPr>
          <w:rFonts w:ascii="Times New Roman" w:hAnsi="Times New Roman"/>
          <w:sz w:val="24"/>
          <w:szCs w:val="24"/>
        </w:rPr>
        <w:t xml:space="preserve"> zákona a </w:t>
      </w:r>
      <w:r w:rsidR="00E94B5D" w:rsidRPr="00D942E6">
        <w:rPr>
          <w:rFonts w:ascii="Times New Roman" w:hAnsi="Times New Roman"/>
          <w:sz w:val="24"/>
          <w:szCs w:val="24"/>
        </w:rPr>
        <w:t>kontroly související s</w:t>
      </w:r>
      <w:r w:rsidR="008A1686" w:rsidRPr="00D942E6">
        <w:rPr>
          <w:rFonts w:ascii="Times New Roman" w:hAnsi="Times New Roman"/>
          <w:sz w:val="24"/>
          <w:szCs w:val="24"/>
        </w:rPr>
        <w:t> geneticky modifikovanými organismy (dále jen „</w:t>
      </w:r>
      <w:r w:rsidR="00E94B5D" w:rsidRPr="00D942E6">
        <w:rPr>
          <w:rFonts w:ascii="Times New Roman" w:hAnsi="Times New Roman"/>
          <w:sz w:val="24"/>
          <w:szCs w:val="24"/>
        </w:rPr>
        <w:t>GMO</w:t>
      </w:r>
      <w:r w:rsidR="008A1686" w:rsidRPr="00D942E6">
        <w:rPr>
          <w:rFonts w:ascii="Times New Roman" w:hAnsi="Times New Roman"/>
          <w:sz w:val="24"/>
          <w:szCs w:val="24"/>
        </w:rPr>
        <w:t>“)</w:t>
      </w:r>
      <w:r w:rsidR="00E94B5D" w:rsidRPr="00D942E6">
        <w:rPr>
          <w:rFonts w:ascii="Times New Roman" w:hAnsi="Times New Roman"/>
          <w:sz w:val="24"/>
          <w:szCs w:val="24"/>
        </w:rPr>
        <w:t>.</w:t>
      </w:r>
    </w:p>
    <w:p w:rsidR="002442ED" w:rsidRPr="00D942E6" w:rsidRDefault="002442ED" w:rsidP="00E13FA1">
      <w:pPr>
        <w:spacing w:line="240" w:lineRule="auto"/>
        <w:rPr>
          <w:szCs w:val="24"/>
        </w:rPr>
      </w:pPr>
    </w:p>
    <w:p w:rsidR="002442ED" w:rsidRPr="00D942E6" w:rsidRDefault="00F02DE2" w:rsidP="00E13FA1">
      <w:pPr>
        <w:spacing w:line="240" w:lineRule="auto"/>
        <w:rPr>
          <w:b/>
          <w:szCs w:val="24"/>
        </w:rPr>
      </w:pPr>
      <w:r w:rsidRPr="00D942E6">
        <w:rPr>
          <w:b/>
          <w:szCs w:val="24"/>
        </w:rPr>
        <w:t>4</w:t>
      </w:r>
      <w:r w:rsidR="002541F4" w:rsidRPr="00D942E6">
        <w:rPr>
          <w:b/>
          <w:szCs w:val="24"/>
        </w:rPr>
        <w:t xml:space="preserve">.4. </w:t>
      </w:r>
      <w:r w:rsidR="002442ED" w:rsidRPr="00D942E6">
        <w:rPr>
          <w:b/>
          <w:szCs w:val="24"/>
        </w:rPr>
        <w:t>Průzkum výskytu regulovaných škodlivých organismů</w:t>
      </w:r>
    </w:p>
    <w:p w:rsidR="002541F4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>SRS provádí kromě kontrol zdravotního stavu v rámci soustavné rostlinolékařské kontroly cílený průzkum výskytu některých škodlivých or</w:t>
      </w:r>
      <w:r w:rsidR="0059188C" w:rsidRPr="00D942E6">
        <w:rPr>
          <w:szCs w:val="24"/>
        </w:rPr>
        <w:t>ganismů stanovených vyhláškou i </w:t>
      </w:r>
      <w:r w:rsidRPr="00D942E6">
        <w:rPr>
          <w:szCs w:val="24"/>
        </w:rPr>
        <w:t xml:space="preserve">na ostatních lokalitách s porosty rizikových rostlin, jako jsou sady, zahrady, lesní porosty, plantáže vánočních stromků, parky, aleje, či místa prodeje rostlin v obchodní síti. </w:t>
      </w:r>
    </w:p>
    <w:p w:rsidR="002541F4" w:rsidRPr="00D942E6" w:rsidRDefault="00C70AA8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 xml:space="preserve">Přehled </w:t>
      </w:r>
      <w:r w:rsidR="003B57D6" w:rsidRPr="00D942E6">
        <w:rPr>
          <w:szCs w:val="24"/>
        </w:rPr>
        <w:t xml:space="preserve">termínů provádění </w:t>
      </w:r>
      <w:r w:rsidRPr="00D942E6">
        <w:rPr>
          <w:szCs w:val="24"/>
        </w:rPr>
        <w:t xml:space="preserve">těchto průzkumů je uveden </w:t>
      </w:r>
      <w:r w:rsidRPr="00D942E6">
        <w:rPr>
          <w:i/>
          <w:szCs w:val="24"/>
        </w:rPr>
        <w:t>v</w:t>
      </w:r>
      <w:r w:rsidR="003B57D6" w:rsidRPr="00D942E6">
        <w:rPr>
          <w:i/>
          <w:szCs w:val="24"/>
        </w:rPr>
        <w:t> </w:t>
      </w:r>
      <w:r w:rsidRPr="00D942E6">
        <w:rPr>
          <w:i/>
          <w:szCs w:val="24"/>
        </w:rPr>
        <w:t>tabulce</w:t>
      </w:r>
      <w:r w:rsidR="005844D3" w:rsidRPr="00D942E6">
        <w:rPr>
          <w:i/>
          <w:szCs w:val="24"/>
        </w:rPr>
        <w:t xml:space="preserve"> č. </w:t>
      </w:r>
      <w:r w:rsidR="002C16AA" w:rsidRPr="00D942E6">
        <w:rPr>
          <w:i/>
          <w:szCs w:val="24"/>
        </w:rPr>
        <w:t>6</w:t>
      </w:r>
      <w:r w:rsidR="005844D3" w:rsidRPr="00D942E6">
        <w:rPr>
          <w:i/>
          <w:szCs w:val="24"/>
        </w:rPr>
        <w:t xml:space="preserve"> (str. </w:t>
      </w:r>
      <w:r w:rsidR="002C16AA" w:rsidRPr="00D942E6">
        <w:rPr>
          <w:i/>
          <w:szCs w:val="24"/>
        </w:rPr>
        <w:t>5</w:t>
      </w:r>
      <w:r w:rsidR="005844D3" w:rsidRPr="00D942E6">
        <w:rPr>
          <w:i/>
          <w:szCs w:val="24"/>
        </w:rPr>
        <w:t xml:space="preserve">5 – </w:t>
      </w:r>
      <w:r w:rsidR="002C16AA" w:rsidRPr="00D942E6">
        <w:rPr>
          <w:i/>
          <w:szCs w:val="24"/>
        </w:rPr>
        <w:t>57</w:t>
      </w:r>
      <w:r w:rsidR="00D70852" w:rsidRPr="00D942E6">
        <w:rPr>
          <w:i/>
          <w:szCs w:val="24"/>
        </w:rPr>
        <w:t>)</w:t>
      </w:r>
      <w:r w:rsidR="003B57D6" w:rsidRPr="00D942E6">
        <w:rPr>
          <w:i/>
          <w:szCs w:val="24"/>
        </w:rPr>
        <w:t>.</w:t>
      </w:r>
    </w:p>
    <w:p w:rsidR="002442ED" w:rsidRPr="00D942E6" w:rsidRDefault="002442ED" w:rsidP="00D01D08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Tyto průzkumy jsou u některých škodlivých organismů organizovány na základě dohody i ve spolupráci s jinými organizacemi</w:t>
      </w:r>
      <w:r w:rsidR="00A14606" w:rsidRPr="00D942E6">
        <w:rPr>
          <w:szCs w:val="24"/>
        </w:rPr>
        <w:t>.</w:t>
      </w:r>
      <w:r w:rsidRPr="00D942E6">
        <w:rPr>
          <w:szCs w:val="24"/>
        </w:rPr>
        <w:t xml:space="preserve"> Do průzkumu lze zařadit i kontroly zdravotního stavu rizikových rostlin, které mohou být pracovníky SRS prováděny v rámci rostlinolékařského dozoru současně s kontrolami plnění povinností stanovených pěstitelům těchto rostlin. </w:t>
      </w:r>
    </w:p>
    <w:p w:rsidR="002541F4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Rozsah průzkumu je každoročně metodicky stanoven buď dle aktuální fytokaranténní situace, nebo přímo právním předpisem – odbornou vyhláškou, stanovující opatření k zabezpečení ochrany proti zavlékání a šíření určitých regulovaných škodlivých organismů</w:t>
      </w:r>
      <w:r w:rsidR="00A14606" w:rsidRPr="00D942E6">
        <w:rPr>
          <w:szCs w:val="24"/>
        </w:rPr>
        <w:t>.</w:t>
      </w:r>
    </w:p>
    <w:p w:rsidR="002442ED" w:rsidRPr="00D942E6" w:rsidRDefault="002442ED" w:rsidP="00E13FA1">
      <w:pPr>
        <w:pStyle w:val="Styl2"/>
        <w:spacing w:after="200" w:line="240" w:lineRule="auto"/>
      </w:pPr>
      <w:r w:rsidRPr="00D942E6">
        <w:rPr>
          <w:rStyle w:val="portlettext21"/>
          <w:rFonts w:ascii="Times New Roman" w:hAnsi="Times New Roman"/>
          <w:color w:val="auto"/>
          <w:sz w:val="24"/>
          <w:szCs w:val="24"/>
        </w:rPr>
        <w:t>Dále na</w:t>
      </w:r>
      <w:r w:rsidRPr="00D942E6">
        <w:t xml:space="preserve"> základě zhodnocení rizika zavlečení a šíření určitého škodlivého organismu na území </w:t>
      </w:r>
      <w:r w:rsidR="00EB4915" w:rsidRPr="00D942E6">
        <w:t>členských států Evropské unie</w:t>
      </w:r>
      <w:r w:rsidRPr="00D942E6">
        <w:t>, který při tom není stanoven vyhláškou, mohou bý</w:t>
      </w:r>
      <w:r w:rsidR="00EB4915" w:rsidRPr="00D942E6">
        <w:t>t nařízena rozhodnutím Komise EU</w:t>
      </w:r>
      <w:r w:rsidRPr="00D942E6">
        <w:t xml:space="preserve"> opatření proti zavlékání a rozšiřování doposud neregulovaného škodlivého organismu. Součástí těchto rozhodnutí je i povinnost provádění průzk</w:t>
      </w:r>
      <w:r w:rsidR="0059188C" w:rsidRPr="00D942E6">
        <w:t>umu výskytu daného organismu na </w:t>
      </w:r>
      <w:r w:rsidRPr="00D942E6">
        <w:t xml:space="preserve">území </w:t>
      </w:r>
      <w:r w:rsidR="00EB4915" w:rsidRPr="00D942E6">
        <w:t>EU</w:t>
      </w:r>
      <w:r w:rsidRPr="00D942E6">
        <w:t>, tedy i na území ČR, tato povinnost provádět průzkum je záva</w:t>
      </w:r>
      <w:r w:rsidR="008361A9" w:rsidRPr="00D942E6">
        <w:t xml:space="preserve">zná pro všechny členské státy </w:t>
      </w:r>
      <w:r w:rsidR="00EB4915" w:rsidRPr="00D942E6">
        <w:t>EU</w:t>
      </w:r>
      <w:r w:rsidRPr="00D942E6">
        <w:t>.</w:t>
      </w:r>
    </w:p>
    <w:p w:rsidR="00A14606" w:rsidRPr="00F02DE2" w:rsidRDefault="00A14606" w:rsidP="00E13FA1">
      <w:pPr>
        <w:pStyle w:val="Styl2"/>
        <w:spacing w:after="200" w:line="240" w:lineRule="auto"/>
        <w:rPr>
          <w:rStyle w:val="portlettext21"/>
          <w:rFonts w:ascii="Times New Roman" w:hAnsi="Times New Roman"/>
          <w:color w:val="auto"/>
          <w:sz w:val="24"/>
          <w:szCs w:val="24"/>
        </w:rPr>
      </w:pPr>
      <w:r w:rsidRPr="00F02DE2">
        <w:rPr>
          <w:rStyle w:val="portlettext21"/>
          <w:rFonts w:ascii="Times New Roman" w:hAnsi="Times New Roman"/>
          <w:color w:val="auto"/>
          <w:sz w:val="24"/>
          <w:szCs w:val="24"/>
        </w:rPr>
        <w:lastRenderedPageBreak/>
        <w:t xml:space="preserve">Průzkum regulovaných škodlivých organismů je prováděn dle příslušných </w:t>
      </w:r>
      <w:r w:rsidR="00EB4915">
        <w:rPr>
          <w:rStyle w:val="portlettext21"/>
          <w:rFonts w:ascii="Times New Roman" w:hAnsi="Times New Roman"/>
          <w:color w:val="auto"/>
          <w:sz w:val="24"/>
          <w:szCs w:val="24"/>
        </w:rPr>
        <w:t>metodických postupů, požadavků s</w:t>
      </w:r>
      <w:r w:rsidRPr="00F02DE2">
        <w:rPr>
          <w:rStyle w:val="portlettext21"/>
          <w:rFonts w:ascii="Times New Roman" w:hAnsi="Times New Roman"/>
          <w:color w:val="auto"/>
          <w:sz w:val="24"/>
          <w:szCs w:val="24"/>
        </w:rPr>
        <w:t>měrnic EU, rozhodnutí Komise EU a národní legislativ</w:t>
      </w:r>
      <w:r w:rsidR="007A1923">
        <w:rPr>
          <w:rStyle w:val="portlettext21"/>
          <w:rFonts w:ascii="Times New Roman" w:hAnsi="Times New Roman"/>
          <w:color w:val="auto"/>
          <w:sz w:val="24"/>
          <w:szCs w:val="24"/>
        </w:rPr>
        <w:t>y</w:t>
      </w:r>
      <w:r w:rsidRPr="00F02DE2">
        <w:rPr>
          <w:rStyle w:val="portlettext21"/>
          <w:rFonts w:ascii="Times New Roman" w:hAnsi="Times New Roman"/>
          <w:color w:val="auto"/>
          <w:sz w:val="24"/>
          <w:szCs w:val="24"/>
        </w:rPr>
        <w:t>.</w:t>
      </w:r>
    </w:p>
    <w:p w:rsidR="00F17253" w:rsidRDefault="00A14606" w:rsidP="00E13FA1">
      <w:pPr>
        <w:pStyle w:val="Styl2"/>
        <w:spacing w:after="200" w:line="240" w:lineRule="auto"/>
      </w:pPr>
      <w:r w:rsidRPr="00F02DE2">
        <w:t>Jako příklad lze uvést r</w:t>
      </w:r>
      <w:r w:rsidR="002442ED" w:rsidRPr="00F02DE2">
        <w:t xml:space="preserve">ozsah průzkumu </w:t>
      </w:r>
      <w:r w:rsidR="002541F4" w:rsidRPr="00F02DE2">
        <w:t xml:space="preserve">karanténní </w:t>
      </w:r>
      <w:r w:rsidR="00EB4915" w:rsidRPr="00EB4915">
        <w:t>bakterióz</w:t>
      </w:r>
      <w:r w:rsidR="007A1923">
        <w:t>y</w:t>
      </w:r>
      <w:r w:rsidR="00EB4915" w:rsidRPr="00EB4915">
        <w:t xml:space="preserve"> bramboru </w:t>
      </w:r>
      <w:r w:rsidR="007A1923">
        <w:t xml:space="preserve">- </w:t>
      </w:r>
      <w:r w:rsidR="00EB4915" w:rsidRPr="00EB4915">
        <w:t xml:space="preserve">původce bakteriální kroužkovitosti bramboru </w:t>
      </w:r>
      <w:r w:rsidR="00EB4915">
        <w:t>(</w:t>
      </w:r>
      <w:r w:rsidR="00EB4915" w:rsidRPr="00EB4915">
        <w:rPr>
          <w:i/>
        </w:rPr>
        <w:t>Clavibacter michiganensis</w:t>
      </w:r>
      <w:r w:rsidR="00EB4915" w:rsidRPr="00EB4915">
        <w:t xml:space="preserve"> ssp. </w:t>
      </w:r>
      <w:r w:rsidR="007A1923">
        <w:rPr>
          <w:i/>
        </w:rPr>
        <w:t>s</w:t>
      </w:r>
      <w:r w:rsidR="00EB4915" w:rsidRPr="00EB4915">
        <w:rPr>
          <w:i/>
        </w:rPr>
        <w:t>epedonicus</w:t>
      </w:r>
      <w:r w:rsidR="00EB4915">
        <w:rPr>
          <w:i/>
        </w:rPr>
        <w:t>)</w:t>
      </w:r>
      <w:r w:rsidR="00EB4915">
        <w:t>, dále jen „CMS“.</w:t>
      </w:r>
    </w:p>
    <w:p w:rsidR="00EB4915" w:rsidRPr="00F02DE2" w:rsidRDefault="00EB4915" w:rsidP="00E13FA1">
      <w:pPr>
        <w:spacing w:line="240" w:lineRule="auto"/>
        <w:jc w:val="both"/>
        <w:rPr>
          <w:szCs w:val="24"/>
          <w:u w:val="single"/>
        </w:rPr>
      </w:pPr>
    </w:p>
    <w:p w:rsidR="002442ED" w:rsidRPr="00707D1D" w:rsidRDefault="002442ED" w:rsidP="00E13FA1">
      <w:pPr>
        <w:pStyle w:val="Styl3"/>
        <w:spacing w:after="200" w:line="240" w:lineRule="auto"/>
      </w:pPr>
      <w:r w:rsidRPr="00707D1D">
        <w:t>Povinný odběr vzorků hlíz</w:t>
      </w:r>
      <w:r w:rsidR="00F17253" w:rsidRPr="00707D1D">
        <w:t xml:space="preserve"> bramboru z produkce brambor ČR</w:t>
      </w:r>
      <w:r w:rsidRPr="00707D1D">
        <w:t xml:space="preserve"> </w:t>
      </w:r>
    </w:p>
    <w:p w:rsidR="002442ED" w:rsidRPr="00D24019" w:rsidRDefault="002442ED" w:rsidP="00E13FA1">
      <w:pPr>
        <w:pStyle w:val="Styl4"/>
        <w:spacing w:after="200" w:line="240" w:lineRule="auto"/>
        <w:rPr>
          <w:u w:val="single"/>
        </w:rPr>
      </w:pPr>
      <w:r w:rsidRPr="00D24019">
        <w:t>ze sklizených partií rostlin bramboru šlechtitelského rozmnožovacího materiálu</w:t>
      </w:r>
      <w:r w:rsidRPr="00F17253">
        <w:t>,</w:t>
      </w:r>
    </w:p>
    <w:p w:rsidR="002442ED" w:rsidRPr="00A14606" w:rsidRDefault="002442ED" w:rsidP="00E13FA1">
      <w:pPr>
        <w:pStyle w:val="Styl4"/>
        <w:spacing w:after="200" w:line="240" w:lineRule="auto"/>
        <w:rPr>
          <w:bCs/>
        </w:rPr>
      </w:pPr>
      <w:r w:rsidRPr="00A14606">
        <w:t>z</w:t>
      </w:r>
      <w:r w:rsidRPr="00A14606">
        <w:rPr>
          <w:bCs/>
        </w:rPr>
        <w:t xml:space="preserve">e všech partií určených k vývozu do třetích zemí, ze všech partií vypěstovaných v podnicích s nařízenými MRO z důvodu prokázaného výskytu CMS (a to buď z celého území podniku, jsou-li MRO nařízena na celé hospodářské území podniku, nebo z míst produkce, která byla vymezena jako území, na </w:t>
      </w:r>
      <w:r w:rsidR="00A14606">
        <w:rPr>
          <w:bCs/>
        </w:rPr>
        <w:t>které se vztahují nařízená MRO),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A14606">
        <w:rPr>
          <w:bCs/>
        </w:rPr>
        <w:t>ze všech partií vypěstovaných v bezpečnostní zóně, tzn. při zjištění klonově šířené infekce ze všech míst produkce, kde byly pěstovány sesterské klonově příbuzné partie s partiemi zamořenými a ze všech partií vypěstovaných v místech produkce, kde byla pěstována v předchozím roce rodičovská klonově příbuzná partie s partií zamořenou,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 pěstovaných poprvé na pozemcíc</w:t>
      </w:r>
      <w:r w:rsidR="0059188C">
        <w:rPr>
          <w:bCs/>
        </w:rPr>
        <w:t>h nebo v objektech označených v </w:t>
      </w:r>
      <w:r w:rsidRPr="00D24019">
        <w:rPr>
          <w:bCs/>
        </w:rPr>
        <w:t>MRO jako zamořené CMS po zrušení těchto nařízených MRO,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partií, z nichž pocházejí rostliny s příznaky napadení CMS,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sesterských klonově příbuzných partií k partiím podezřelým z výskytu CMS, tzn. k partiím s příznaky nebo pozitivním výsledkem screeningového laboratorního testování,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partií, které se během pěstování dostaly do kontaktu s partiemi s příznaky CMS, nebo pozitivním výsledkem screeningového laboratorního testování,</w:t>
      </w:r>
    </w:p>
    <w:p w:rsidR="00F02DE2" w:rsidRPr="00EB4915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 vypěstovaných v místech produkce s pěstitelským propojením na místa produkce, kde byla nařízena MRO z důvodu prokázaného výskytu CMS v tomto roce.</w:t>
      </w:r>
    </w:p>
    <w:p w:rsidR="00F02DE2" w:rsidRPr="00D24019" w:rsidRDefault="00F02DE2" w:rsidP="00E13FA1">
      <w:pPr>
        <w:pStyle w:val="Styl4"/>
        <w:numPr>
          <w:ilvl w:val="0"/>
          <w:numId w:val="0"/>
        </w:numPr>
        <w:spacing w:after="200" w:line="240" w:lineRule="auto"/>
        <w:ind w:left="360"/>
        <w:rPr>
          <w:bCs/>
        </w:rPr>
      </w:pPr>
    </w:p>
    <w:p w:rsidR="002442ED" w:rsidRPr="00707D1D" w:rsidRDefault="002442ED" w:rsidP="00E13FA1">
      <w:pPr>
        <w:pStyle w:val="Odstavecseseznamem"/>
        <w:numPr>
          <w:ilvl w:val="0"/>
          <w:numId w:val="36"/>
        </w:numPr>
        <w:spacing w:line="240" w:lineRule="auto"/>
        <w:ind w:left="714" w:hanging="357"/>
        <w:jc w:val="both"/>
        <w:rPr>
          <w:bCs/>
          <w:szCs w:val="24"/>
          <w:u w:val="single"/>
        </w:rPr>
      </w:pPr>
      <w:r w:rsidRPr="00707D1D">
        <w:rPr>
          <w:bCs/>
          <w:szCs w:val="24"/>
          <w:u w:val="single"/>
        </w:rPr>
        <w:t xml:space="preserve">Namátkový odběr </w:t>
      </w:r>
      <w:r w:rsidR="00EB4915">
        <w:rPr>
          <w:bCs/>
          <w:szCs w:val="24"/>
          <w:u w:val="single"/>
        </w:rPr>
        <w:t>vzorků hlíz bramboru z produkce</w:t>
      </w:r>
      <w:r w:rsidR="00F17253" w:rsidRPr="00707D1D">
        <w:rPr>
          <w:bCs/>
          <w:szCs w:val="24"/>
          <w:u w:val="single"/>
        </w:rPr>
        <w:t xml:space="preserve"> ČR</w:t>
      </w:r>
    </w:p>
    <w:p w:rsidR="002442ED" w:rsidRPr="00D24019" w:rsidRDefault="00A14606" w:rsidP="00E13FA1">
      <w:pPr>
        <w:pStyle w:val="Odstavecseseznamem"/>
        <w:spacing w:line="240" w:lineRule="auto"/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Odběr </w:t>
      </w:r>
      <w:r w:rsidR="002442ED" w:rsidRPr="00D24019">
        <w:rPr>
          <w:bCs/>
          <w:szCs w:val="24"/>
        </w:rPr>
        <w:t>vzorků</w:t>
      </w:r>
      <w:r w:rsidR="00F17253">
        <w:rPr>
          <w:bCs/>
          <w:szCs w:val="24"/>
        </w:rPr>
        <w:t xml:space="preserve"> </w:t>
      </w:r>
      <w:r>
        <w:rPr>
          <w:bCs/>
          <w:szCs w:val="24"/>
        </w:rPr>
        <w:t xml:space="preserve">se provádí </w:t>
      </w:r>
      <w:r w:rsidR="002442ED" w:rsidRPr="00D24019">
        <w:rPr>
          <w:bCs/>
          <w:szCs w:val="24"/>
        </w:rPr>
        <w:t>z namátkově vybraných partií nesadbových brambor přednostně u pěstitelů nesadbových brambor registrovaných dle zákona o rostlinolékařské péči a</w:t>
      </w:r>
      <w:r w:rsidR="00EB4915">
        <w:rPr>
          <w:bCs/>
          <w:szCs w:val="24"/>
        </w:rPr>
        <w:t> </w:t>
      </w:r>
      <w:r w:rsidR="0059188C">
        <w:rPr>
          <w:bCs/>
          <w:szCs w:val="24"/>
        </w:rPr>
        <w:t>z partií určených k prodeji do </w:t>
      </w:r>
      <w:r w:rsidR="002442ED" w:rsidRPr="00D24019">
        <w:rPr>
          <w:bCs/>
          <w:szCs w:val="24"/>
        </w:rPr>
        <w:t xml:space="preserve">ostatních členských států EU. </w:t>
      </w:r>
    </w:p>
    <w:p w:rsidR="002442ED" w:rsidRDefault="002442ED" w:rsidP="00E13FA1">
      <w:pPr>
        <w:pStyle w:val="Odstavecseseznamem"/>
        <w:spacing w:line="240" w:lineRule="auto"/>
        <w:ind w:hanging="720"/>
        <w:jc w:val="both"/>
        <w:rPr>
          <w:bCs/>
          <w:szCs w:val="24"/>
          <w:u w:val="single"/>
        </w:rPr>
      </w:pPr>
    </w:p>
    <w:p w:rsidR="002442ED" w:rsidRPr="00707D1D" w:rsidRDefault="002442ED" w:rsidP="00E13FA1">
      <w:pPr>
        <w:pStyle w:val="Odstavecseseznamem"/>
        <w:numPr>
          <w:ilvl w:val="0"/>
          <w:numId w:val="36"/>
        </w:numPr>
        <w:spacing w:line="240" w:lineRule="auto"/>
        <w:jc w:val="both"/>
        <w:rPr>
          <w:bCs/>
          <w:szCs w:val="24"/>
          <w:u w:val="single"/>
        </w:rPr>
      </w:pPr>
      <w:r w:rsidRPr="00707D1D">
        <w:rPr>
          <w:bCs/>
          <w:szCs w:val="24"/>
          <w:u w:val="single"/>
        </w:rPr>
        <w:t>Odběr vzorků hlíz bramboru z ostatních členských států EU</w:t>
      </w:r>
    </w:p>
    <w:p w:rsidR="00F17253" w:rsidRDefault="002442ED" w:rsidP="00E13FA1">
      <w:pPr>
        <w:pStyle w:val="Odstavecseseznamem"/>
        <w:spacing w:line="240" w:lineRule="auto"/>
        <w:ind w:left="360"/>
        <w:jc w:val="both"/>
        <w:rPr>
          <w:szCs w:val="24"/>
        </w:rPr>
      </w:pPr>
      <w:r w:rsidRPr="00D24019">
        <w:rPr>
          <w:bCs/>
          <w:szCs w:val="24"/>
        </w:rPr>
        <w:t xml:space="preserve">Sadba brambor: </w:t>
      </w:r>
      <w:r w:rsidR="00EB4915">
        <w:rPr>
          <w:szCs w:val="24"/>
        </w:rPr>
        <w:t>o</w:t>
      </w:r>
      <w:r w:rsidRPr="00D24019">
        <w:rPr>
          <w:szCs w:val="24"/>
        </w:rPr>
        <w:t xml:space="preserve">dběr vzorků se provádí z namátkově vybraných partií rozmnožovacího materiálu bramboru původem ze členských států EU, a to pokud možno před jejich výsadbou. Upřednostní se partie, o jejichž vzorkování pěstitel SRS sám požádal. </w:t>
      </w:r>
    </w:p>
    <w:p w:rsidR="002442ED" w:rsidRPr="00D24019" w:rsidRDefault="002442ED" w:rsidP="00E13FA1">
      <w:pPr>
        <w:spacing w:line="240" w:lineRule="auto"/>
        <w:ind w:left="360"/>
        <w:jc w:val="both"/>
        <w:rPr>
          <w:szCs w:val="24"/>
        </w:rPr>
      </w:pPr>
      <w:r w:rsidRPr="00D24019">
        <w:rPr>
          <w:szCs w:val="24"/>
        </w:rPr>
        <w:t>Ne</w:t>
      </w:r>
      <w:r w:rsidR="00EB4915">
        <w:rPr>
          <w:szCs w:val="24"/>
        </w:rPr>
        <w:t>sadbové brambory: o</w:t>
      </w:r>
      <w:r w:rsidRPr="00D24019">
        <w:rPr>
          <w:szCs w:val="24"/>
        </w:rPr>
        <w:t xml:space="preserve">dběr vzorků se provádí z namátkově vybraných partií nesadbových brambor původem z ostatních členských států EU v místech jejich skladování, nabízení k prodeji nebo zpracování. Upřednostní se podniky registrované podle zákona o rostlinolékařské péči a zpracovatelské podniky. </w:t>
      </w:r>
    </w:p>
    <w:p w:rsidR="00F17253" w:rsidRDefault="00F17253" w:rsidP="00E13FA1">
      <w:pPr>
        <w:spacing w:line="240" w:lineRule="auto"/>
        <w:jc w:val="both"/>
        <w:rPr>
          <w:szCs w:val="24"/>
          <w:u w:val="single"/>
        </w:rPr>
      </w:pPr>
    </w:p>
    <w:p w:rsidR="002442ED" w:rsidRPr="00707D1D" w:rsidRDefault="002442ED" w:rsidP="00E13FA1">
      <w:pPr>
        <w:numPr>
          <w:ilvl w:val="0"/>
          <w:numId w:val="36"/>
        </w:numPr>
        <w:spacing w:line="240" w:lineRule="auto"/>
        <w:jc w:val="both"/>
        <w:rPr>
          <w:szCs w:val="24"/>
          <w:u w:val="single"/>
        </w:rPr>
      </w:pPr>
      <w:r w:rsidRPr="00707D1D">
        <w:rPr>
          <w:szCs w:val="24"/>
          <w:u w:val="single"/>
        </w:rPr>
        <w:lastRenderedPageBreak/>
        <w:t>Odběr vzorků hlíz b</w:t>
      </w:r>
      <w:r w:rsidR="00F17253" w:rsidRPr="00707D1D">
        <w:rPr>
          <w:szCs w:val="24"/>
          <w:u w:val="single"/>
        </w:rPr>
        <w:t>ramboru z produkce třetích zemí</w:t>
      </w:r>
    </w:p>
    <w:p w:rsidR="002442ED" w:rsidRPr="00D24019" w:rsidRDefault="00EB4915" w:rsidP="00E13FA1">
      <w:pPr>
        <w:spacing w:line="240" w:lineRule="auto"/>
        <w:ind w:left="360"/>
        <w:jc w:val="both"/>
        <w:rPr>
          <w:szCs w:val="24"/>
        </w:rPr>
      </w:pPr>
      <w:r>
        <w:rPr>
          <w:bCs/>
          <w:iCs/>
          <w:szCs w:val="24"/>
        </w:rPr>
        <w:t>O</w:t>
      </w:r>
      <w:r w:rsidR="002442ED" w:rsidRPr="00D24019">
        <w:rPr>
          <w:bCs/>
          <w:iCs/>
          <w:szCs w:val="24"/>
        </w:rPr>
        <w:t>dběr vzorků se provádí z namátkově vybraných partií v místech jejich skladování, nabízení k prodeji nebo zpracování (nejedná se o rostlinolékařskou kontrolu při dovozu, dovozní rostlinolékařská kontrola těchto zásilek byla provedena a ukončena na vnějších hranicích EU).</w:t>
      </w:r>
    </w:p>
    <w:p w:rsidR="002442ED" w:rsidRPr="00D24019" w:rsidRDefault="002442ED" w:rsidP="00E13FA1">
      <w:pPr>
        <w:pStyle w:val="Styl5"/>
        <w:spacing w:after="200" w:line="240" w:lineRule="auto"/>
      </w:pPr>
      <w:r w:rsidRPr="00D24019">
        <w:t>Vzorky</w:t>
      </w:r>
      <w:r w:rsidRPr="00D24019">
        <w:rPr>
          <w:b/>
        </w:rPr>
        <w:t xml:space="preserve"> </w:t>
      </w:r>
      <w:r w:rsidRPr="00D24019">
        <w:t>oplachových vod a půdní vzorky (sedimenty)</w:t>
      </w:r>
      <w:r w:rsidRPr="00D24019">
        <w:rPr>
          <w:b/>
        </w:rPr>
        <w:t xml:space="preserve"> </w:t>
      </w:r>
      <w:r w:rsidRPr="00D24019">
        <w:t>se odebírají</w:t>
      </w:r>
      <w:r w:rsidRPr="00D24019">
        <w:rPr>
          <w:b/>
        </w:rPr>
        <w:t xml:space="preserve"> </w:t>
      </w:r>
      <w:r w:rsidRPr="00D24019">
        <w:t>ve všech zpracovatelských podnicích schválených pro zpracování brambor zamořených CMS</w:t>
      </w:r>
      <w:r w:rsidR="00EB6CAB">
        <w:t>.</w:t>
      </w:r>
    </w:p>
    <w:p w:rsidR="00CA2F3B" w:rsidRDefault="00CA2F3B" w:rsidP="00E13FA1">
      <w:pPr>
        <w:spacing w:line="240" w:lineRule="auto"/>
        <w:rPr>
          <w:b/>
          <w:szCs w:val="24"/>
        </w:rPr>
      </w:pPr>
    </w:p>
    <w:p w:rsidR="002442ED" w:rsidRDefault="00B973F5" w:rsidP="00E13FA1">
      <w:pPr>
        <w:spacing w:line="240" w:lineRule="auto"/>
        <w:rPr>
          <w:b/>
          <w:szCs w:val="24"/>
        </w:rPr>
      </w:pPr>
      <w:r>
        <w:rPr>
          <w:b/>
          <w:szCs w:val="24"/>
        </w:rPr>
        <w:t>4</w:t>
      </w:r>
      <w:r w:rsidR="00520003">
        <w:rPr>
          <w:b/>
          <w:szCs w:val="24"/>
        </w:rPr>
        <w:t>.5</w:t>
      </w:r>
      <w:r w:rsidR="00F17253" w:rsidRPr="00F17253">
        <w:rPr>
          <w:b/>
          <w:szCs w:val="24"/>
        </w:rPr>
        <w:t xml:space="preserve">. </w:t>
      </w:r>
      <w:r w:rsidR="002442ED" w:rsidRPr="00F17253">
        <w:rPr>
          <w:b/>
          <w:szCs w:val="24"/>
        </w:rPr>
        <w:t>Odběr vzorků</w:t>
      </w:r>
    </w:p>
    <w:p w:rsidR="002442ED" w:rsidRDefault="002442ED" w:rsidP="00E13FA1">
      <w:pPr>
        <w:spacing w:line="240" w:lineRule="auto"/>
        <w:jc w:val="both"/>
        <w:rPr>
          <w:szCs w:val="24"/>
        </w:rPr>
      </w:pPr>
      <w:r w:rsidRPr="00D24019">
        <w:rPr>
          <w:szCs w:val="24"/>
        </w:rPr>
        <w:t>Odběry úředních vzorků se většinou provádí při zjištění příznaků napadení škodlivým organismem.</w:t>
      </w:r>
    </w:p>
    <w:p w:rsidR="002442ED" w:rsidRDefault="002442ED" w:rsidP="00E13FA1">
      <w:pPr>
        <w:spacing w:line="240" w:lineRule="auto"/>
        <w:jc w:val="both"/>
        <w:rPr>
          <w:szCs w:val="24"/>
        </w:rPr>
      </w:pPr>
      <w:r w:rsidRPr="00D24019">
        <w:rPr>
          <w:szCs w:val="24"/>
        </w:rPr>
        <w:t>Obligatorní odběry úředních vzorků z rizikových rostlin nebo pěstebního substrátu, aniž by byly zjištěny příznaky napadení škodlivým organismem, se provádí jen v případech, kdy je to stanoveno platným právním předpisem (odbornou vyhláškou), nebo centrálně interním předpisem SRS – metodickým pokynem. Povinnost vzorkování a rozsah vzorkování je v tomto případě stanovena buď na základě zhodnocení aktuální fytokaranténní situace, nebo na základě rozhodnutí Komise ES.</w:t>
      </w:r>
    </w:p>
    <w:p w:rsidR="00161B56" w:rsidRDefault="00161B56" w:rsidP="00E13FA1">
      <w:pPr>
        <w:pStyle w:val="Nadpis1"/>
        <w:spacing w:after="200" w:line="240" w:lineRule="auto"/>
      </w:pPr>
      <w:bookmarkStart w:id="7" w:name="_Toc319585613"/>
    </w:p>
    <w:p w:rsidR="00C43A63" w:rsidRPr="00C43A63" w:rsidRDefault="00C43A63" w:rsidP="00E13FA1">
      <w:pPr>
        <w:spacing w:line="240" w:lineRule="auto"/>
        <w:rPr>
          <w:lang w:eastAsia="cs-CZ"/>
        </w:rPr>
      </w:pPr>
    </w:p>
    <w:p w:rsidR="00742495" w:rsidRPr="00CC29E9" w:rsidRDefault="00B973F5" w:rsidP="00E13FA1">
      <w:pPr>
        <w:pStyle w:val="Nadpis1"/>
        <w:spacing w:after="200" w:line="240" w:lineRule="auto"/>
        <w:rPr>
          <w:rStyle w:val="Styl6Char"/>
        </w:rPr>
      </w:pPr>
      <w:r w:rsidRPr="00CC29E9">
        <w:t>5</w:t>
      </w:r>
      <w:r w:rsidR="00742495" w:rsidRPr="00CC29E9">
        <w:t xml:space="preserve">. </w:t>
      </w:r>
      <w:r w:rsidR="002031D6" w:rsidRPr="00CC29E9">
        <w:t>Oddělení mechanizace a přípravků na ochranu rostlin</w:t>
      </w:r>
      <w:r w:rsidR="008A1686">
        <w:t xml:space="preserve"> </w:t>
      </w:r>
      <w:r w:rsidR="008A1686" w:rsidRPr="00CC29E9">
        <w:rPr>
          <w:rStyle w:val="Styl6Char"/>
        </w:rPr>
        <w:t>(dále jen „přípravky“ nebo  „POR“)</w:t>
      </w:r>
      <w:r w:rsidR="000412E3" w:rsidRPr="00CC29E9">
        <w:rPr>
          <w:rStyle w:val="Styl6Char"/>
        </w:rPr>
        <w:t xml:space="preserve"> </w:t>
      </w:r>
      <w:r w:rsidR="00E934E1" w:rsidRPr="00CC29E9">
        <w:rPr>
          <w:rStyle w:val="Styl6Char"/>
        </w:rPr>
        <w:t>včetně činností</w:t>
      </w:r>
      <w:r w:rsidR="000412E3" w:rsidRPr="00CC29E9">
        <w:rPr>
          <w:rStyle w:val="Styl6Char"/>
        </w:rPr>
        <w:t xml:space="preserve"> odboru postregistrační kontroly</w:t>
      </w:r>
      <w:bookmarkEnd w:id="7"/>
      <w:r w:rsidR="000412E3" w:rsidRPr="00CC29E9">
        <w:rPr>
          <w:rStyle w:val="Styl6Char"/>
        </w:rPr>
        <w:t xml:space="preserve"> </w:t>
      </w:r>
    </w:p>
    <w:p w:rsidR="0018565F" w:rsidRPr="0018565F" w:rsidRDefault="0018565F" w:rsidP="00E13FA1">
      <w:pPr>
        <w:tabs>
          <w:tab w:val="left" w:pos="540"/>
          <w:tab w:val="left" w:pos="1080"/>
        </w:tabs>
        <w:spacing w:line="240" w:lineRule="auto"/>
        <w:jc w:val="both"/>
        <w:rPr>
          <w:szCs w:val="24"/>
        </w:rPr>
      </w:pPr>
      <w:r w:rsidRPr="0018565F">
        <w:rPr>
          <w:szCs w:val="24"/>
        </w:rPr>
        <w:t>Přehled činností inspektorů oddělení</w:t>
      </w:r>
      <w:r w:rsidR="00222CF3">
        <w:rPr>
          <w:szCs w:val="24"/>
        </w:rPr>
        <w:t xml:space="preserve"> mechanizace a POR</w:t>
      </w:r>
      <w:r w:rsidR="008A1686">
        <w:rPr>
          <w:szCs w:val="24"/>
        </w:rPr>
        <w:t>: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dozorová činnost nad zacházením s přípravky a dalšími prostředky na ochranu rostlin</w:t>
      </w:r>
      <w:r>
        <w:rPr>
          <w:rFonts w:eastAsia="Times New Roman"/>
          <w:szCs w:val="24"/>
          <w:lang w:eastAsia="cs-CZ"/>
        </w:rPr>
        <w:t xml:space="preserve"> v rámci národních kontrol</w:t>
      </w:r>
      <w:r w:rsidRPr="008D25AF">
        <w:rPr>
          <w:rFonts w:eastAsia="Times New Roman"/>
          <w:szCs w:val="24"/>
          <w:lang w:eastAsia="cs-CZ"/>
        </w:rPr>
        <w:t xml:space="preserve"> v oblastech skladování, uvádění na trh, používání a evidence použití přípravků, plnění opatření k ochraně včel, zvěře a ryb při použití přípravků, způsobilosti používaných </w:t>
      </w:r>
      <w:r w:rsidR="003D1853">
        <w:rPr>
          <w:rFonts w:eastAsia="Times New Roman"/>
          <w:szCs w:val="24"/>
          <w:lang w:eastAsia="cs-CZ"/>
        </w:rPr>
        <w:t>zařízení pro aplikaci přípravků</w:t>
      </w:r>
      <w:r w:rsidRPr="008D25AF">
        <w:rPr>
          <w:rFonts w:eastAsia="Times New Roman"/>
          <w:szCs w:val="24"/>
          <w:lang w:eastAsia="cs-CZ"/>
        </w:rPr>
        <w:t xml:space="preserve"> na ochranu rostlin, dodržování předpisů při živnostenském podnikání na úseku rostlinolékařské péče,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 kontroly Cross Compliance (CC),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 xml:space="preserve">-  kontroly pro SZIF, 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- </w:t>
      </w:r>
      <w:r w:rsidRPr="008D25AF">
        <w:rPr>
          <w:rFonts w:eastAsia="Times New Roman"/>
          <w:szCs w:val="24"/>
          <w:lang w:eastAsia="cs-CZ"/>
        </w:rPr>
        <w:t>vypracování zpráv pro nadřízené útvary a zprávy o nálezech a zneškodnění neupotřebitelného nebezpečného pesticidního</w:t>
      </w:r>
      <w:r w:rsidR="00C43A63">
        <w:rPr>
          <w:rFonts w:eastAsia="Times New Roman"/>
          <w:szCs w:val="24"/>
          <w:lang w:eastAsia="cs-CZ"/>
        </w:rPr>
        <w:t xml:space="preserve"> </w:t>
      </w:r>
      <w:r w:rsidR="00891D79">
        <w:rPr>
          <w:rFonts w:eastAsia="Times New Roman"/>
          <w:szCs w:val="24"/>
          <w:lang w:eastAsia="cs-CZ"/>
        </w:rPr>
        <w:t>odpadu</w:t>
      </w:r>
      <w:r w:rsidRPr="008D25AF">
        <w:rPr>
          <w:rFonts w:eastAsia="Times New Roman"/>
          <w:szCs w:val="24"/>
          <w:lang w:eastAsia="cs-CZ"/>
        </w:rPr>
        <w:t xml:space="preserve">, 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zkoušky odborné způsobilosti,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sumarizace spotřeb a výkonů v ochraně rostlin</w:t>
      </w:r>
      <w:r>
        <w:rPr>
          <w:rFonts w:eastAsia="Times New Roman"/>
          <w:szCs w:val="24"/>
          <w:lang w:eastAsia="cs-CZ"/>
        </w:rPr>
        <w:t xml:space="preserve"> (dále jen „OR“)</w:t>
      </w:r>
      <w:r w:rsidRPr="008D25AF">
        <w:rPr>
          <w:rFonts w:eastAsia="Times New Roman"/>
          <w:szCs w:val="24"/>
          <w:lang w:eastAsia="cs-CZ"/>
        </w:rPr>
        <w:t xml:space="preserve">, 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poskytování informací v rozsahu působnosti SRS,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</w:t>
      </w:r>
      <w:r>
        <w:rPr>
          <w:rFonts w:eastAsia="Times New Roman"/>
          <w:szCs w:val="24"/>
          <w:lang w:eastAsia="cs-CZ"/>
        </w:rPr>
        <w:t xml:space="preserve"> </w:t>
      </w:r>
      <w:r w:rsidRPr="008D25AF">
        <w:rPr>
          <w:rFonts w:eastAsia="Times New Roman"/>
          <w:szCs w:val="24"/>
          <w:lang w:eastAsia="cs-CZ"/>
        </w:rPr>
        <w:t>spolupráce s organizačními složkami státu a s orgány územních samosprávných celků,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szCs w:val="24"/>
        </w:rPr>
      </w:pPr>
      <w:r w:rsidRPr="008D25AF">
        <w:rPr>
          <w:rFonts w:eastAsia="Times New Roman"/>
          <w:szCs w:val="24"/>
          <w:lang w:eastAsia="cs-CZ"/>
        </w:rPr>
        <w:t xml:space="preserve">- </w:t>
      </w:r>
      <w:r w:rsidRPr="008D25AF">
        <w:rPr>
          <w:szCs w:val="24"/>
        </w:rPr>
        <w:t xml:space="preserve">kontroly orientačních pokusů mimo GEP stanice (experimentální použití </w:t>
      </w:r>
      <w:r>
        <w:rPr>
          <w:szCs w:val="24"/>
        </w:rPr>
        <w:t>přípravků</w:t>
      </w:r>
      <w:r w:rsidRPr="008D25AF">
        <w:rPr>
          <w:szCs w:val="24"/>
        </w:rPr>
        <w:t>).</w:t>
      </w:r>
    </w:p>
    <w:p w:rsidR="00953E6E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>Do činností prováděných inspektory tohoto oddělení a odborem postregistrační kontroly patří:</w:t>
      </w:r>
    </w:p>
    <w:p w:rsidR="00953E6E" w:rsidRPr="00D41BE3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szCs w:val="24"/>
        </w:rPr>
        <w:lastRenderedPageBreak/>
        <w:t>5.</w:t>
      </w:r>
      <w:r w:rsidRPr="00EC216F">
        <w:rPr>
          <w:szCs w:val="24"/>
        </w:rPr>
        <w:t xml:space="preserve">1. Kontrola držitelů </w:t>
      </w:r>
      <w:r>
        <w:rPr>
          <w:szCs w:val="24"/>
        </w:rPr>
        <w:t>povolení k POR a o</w:t>
      </w:r>
      <w:r w:rsidRPr="005E2EBC">
        <w:rPr>
          <w:rFonts w:eastAsia="Times New Roman"/>
          <w:szCs w:val="24"/>
          <w:lang w:eastAsia="cs-CZ"/>
        </w:rPr>
        <w:t>dběr vzorků</w:t>
      </w:r>
      <w:r>
        <w:rPr>
          <w:rFonts w:eastAsia="Times New Roman"/>
          <w:szCs w:val="24"/>
          <w:lang w:eastAsia="cs-CZ"/>
        </w:rPr>
        <w:t xml:space="preserve"> spotřebitel</w:t>
      </w:r>
      <w:r w:rsidR="00D937CD">
        <w:rPr>
          <w:rFonts w:eastAsia="Times New Roman"/>
          <w:szCs w:val="24"/>
          <w:lang w:eastAsia="cs-CZ"/>
        </w:rPr>
        <w:t>sk</w:t>
      </w:r>
      <w:r>
        <w:rPr>
          <w:rFonts w:eastAsia="Times New Roman"/>
          <w:szCs w:val="24"/>
          <w:lang w:eastAsia="cs-CZ"/>
        </w:rPr>
        <w:t>ého balení s POR pro laboratorní vyšetření na místech, kde dochází k distribuci, prodeji nebo skladování</w:t>
      </w:r>
      <w:r w:rsidR="00375E6D">
        <w:rPr>
          <w:rFonts w:eastAsia="Times New Roman"/>
          <w:szCs w:val="24"/>
          <w:lang w:eastAsia="cs-CZ"/>
        </w:rPr>
        <w:t>.</w:t>
      </w:r>
    </w:p>
    <w:p w:rsidR="00953E6E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 xml:space="preserve">5.2. </w:t>
      </w:r>
      <w:r w:rsidRPr="00EC216F">
        <w:rPr>
          <w:szCs w:val="24"/>
        </w:rPr>
        <w:t>Kontrola uvádění pří</w:t>
      </w:r>
      <w:r>
        <w:rPr>
          <w:szCs w:val="24"/>
        </w:rPr>
        <w:t>pravků na trh u distributorů POR.</w:t>
      </w:r>
    </w:p>
    <w:p w:rsidR="00953E6E" w:rsidRDefault="00953E6E" w:rsidP="00E13FA1">
      <w:pPr>
        <w:spacing w:line="240" w:lineRule="auto"/>
        <w:rPr>
          <w:color w:val="FF0000"/>
          <w:szCs w:val="24"/>
        </w:rPr>
      </w:pPr>
      <w:r>
        <w:rPr>
          <w:szCs w:val="24"/>
        </w:rPr>
        <w:t xml:space="preserve">5.3. </w:t>
      </w:r>
      <w:r w:rsidRPr="00EC216F">
        <w:rPr>
          <w:szCs w:val="24"/>
        </w:rPr>
        <w:t xml:space="preserve">Kontrola používání </w:t>
      </w:r>
      <w:r>
        <w:rPr>
          <w:szCs w:val="24"/>
        </w:rPr>
        <w:t xml:space="preserve">přípravků </w:t>
      </w:r>
      <w:r w:rsidRPr="00B973F5">
        <w:rPr>
          <w:szCs w:val="24"/>
        </w:rPr>
        <w:t>včetně sběru dat o spotřebě přípravků</w:t>
      </w:r>
      <w:r>
        <w:rPr>
          <w:szCs w:val="24"/>
        </w:rPr>
        <w:t xml:space="preserve"> za kalendářní rok.</w:t>
      </w:r>
    </w:p>
    <w:p w:rsidR="00953E6E" w:rsidRPr="00E400E4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>5.4</w:t>
      </w:r>
      <w:r w:rsidRPr="00B973F5">
        <w:rPr>
          <w:szCs w:val="24"/>
        </w:rPr>
        <w:t>.</w:t>
      </w:r>
      <w:r>
        <w:rPr>
          <w:color w:val="FF0000"/>
          <w:szCs w:val="24"/>
        </w:rPr>
        <w:t xml:space="preserve"> </w:t>
      </w:r>
      <w:r w:rsidRPr="00B973F5">
        <w:rPr>
          <w:szCs w:val="24"/>
        </w:rPr>
        <w:t xml:space="preserve">Kontrola </w:t>
      </w:r>
      <w:r w:rsidR="00DB7EBA">
        <w:rPr>
          <w:szCs w:val="24"/>
        </w:rPr>
        <w:t>profesionálních zařízení pro aplikaci přípravků na OR</w:t>
      </w:r>
      <w:r>
        <w:rPr>
          <w:szCs w:val="24"/>
        </w:rPr>
        <w:t>.</w:t>
      </w:r>
    </w:p>
    <w:p w:rsidR="00953E6E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 xml:space="preserve">5.5. Kontrola odborné způsobilosti pro zacházení s přípravky. </w:t>
      </w:r>
    </w:p>
    <w:p w:rsidR="00953E6E" w:rsidRPr="00EC216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953E6E" w:rsidRPr="00AC4035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b/>
          <w:szCs w:val="24"/>
        </w:rPr>
      </w:pPr>
      <w:r w:rsidRPr="00B973F5">
        <w:rPr>
          <w:rFonts w:eastAsia="Times New Roman"/>
          <w:b/>
          <w:szCs w:val="24"/>
          <w:lang w:eastAsia="cs-CZ"/>
        </w:rPr>
        <w:t xml:space="preserve">5.1. </w:t>
      </w:r>
      <w:r w:rsidRPr="00AC4035">
        <w:rPr>
          <w:b/>
          <w:szCs w:val="24"/>
        </w:rPr>
        <w:t>Kontrola držitelů povolení k POR, držitelů rozhodnutí o povolení k souběžnému obchodu a držitelů rozhodnutí o zápisu dalšího prostředku do úředního registru podle § 54 zákona</w:t>
      </w:r>
    </w:p>
    <w:p w:rsidR="00953E6E" w:rsidRPr="00AC4035" w:rsidRDefault="00953E6E" w:rsidP="00AC4035">
      <w:pPr>
        <w:spacing w:line="240" w:lineRule="auto"/>
      </w:pPr>
      <w:r w:rsidRPr="00AC4035">
        <w:t>Tato kontrola spadá do působnosti Odboru postregistrační kontroly v rámci sekce POR</w:t>
      </w:r>
    </w:p>
    <w:p w:rsidR="00953E6E" w:rsidRPr="00AC4035" w:rsidRDefault="00953E6E" w:rsidP="00AC4035">
      <w:pPr>
        <w:spacing w:line="240" w:lineRule="auto"/>
      </w:pPr>
      <w:r w:rsidRPr="00AC4035">
        <w:t>a zahrnuje tyto činnosti:</w:t>
      </w:r>
    </w:p>
    <w:p w:rsidR="00953E6E" w:rsidRPr="00FB30EA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5.1.1. </w:t>
      </w:r>
      <w:r w:rsidRPr="008E1384">
        <w:rPr>
          <w:rFonts w:eastAsia="Times New Roman"/>
          <w:szCs w:val="24"/>
          <w:lang w:eastAsia="cs-CZ"/>
        </w:rPr>
        <w:t xml:space="preserve">Zajištění odběru vzorků </w:t>
      </w:r>
      <w:r>
        <w:rPr>
          <w:rFonts w:eastAsia="Times New Roman"/>
          <w:szCs w:val="24"/>
          <w:lang w:eastAsia="cs-CZ"/>
        </w:rPr>
        <w:t xml:space="preserve">POR </w:t>
      </w:r>
      <w:r w:rsidRPr="00FB30EA">
        <w:rPr>
          <w:szCs w:val="24"/>
        </w:rPr>
        <w:t>v souladu s § 43 odst. 7, 8 zákona</w:t>
      </w:r>
      <w:r w:rsidR="00FF043D">
        <w:rPr>
          <w:szCs w:val="24"/>
        </w:rPr>
        <w:t xml:space="preserve"> č. 326/2004 Sb., </w:t>
      </w:r>
      <w:r w:rsidRPr="00964C37">
        <w:rPr>
          <w:rFonts w:eastAsia="Times New Roman"/>
          <w:szCs w:val="24"/>
          <w:lang w:eastAsia="cs-CZ"/>
        </w:rPr>
        <w:t>v platném znění.</w:t>
      </w:r>
    </w:p>
    <w:p w:rsidR="00953E6E" w:rsidRDefault="00953E6E" w:rsidP="00FB50CF">
      <w:pPr>
        <w:tabs>
          <w:tab w:val="left" w:pos="540"/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5.1.2. </w:t>
      </w:r>
      <w:r w:rsidRPr="00EC216F">
        <w:rPr>
          <w:rFonts w:eastAsia="Times New Roman"/>
          <w:szCs w:val="24"/>
          <w:lang w:eastAsia="cs-CZ"/>
        </w:rPr>
        <w:t xml:space="preserve">Laboratorní analýzy </w:t>
      </w:r>
      <w:r w:rsidRPr="008E1384">
        <w:rPr>
          <w:rFonts w:eastAsia="Times New Roman"/>
          <w:szCs w:val="24"/>
          <w:lang w:eastAsia="cs-CZ"/>
        </w:rPr>
        <w:t>fyzikálních a chemických vlastností odebraných přípravků</w:t>
      </w:r>
      <w:r>
        <w:rPr>
          <w:rFonts w:eastAsia="Times New Roman"/>
          <w:szCs w:val="24"/>
          <w:lang w:eastAsia="cs-CZ"/>
        </w:rPr>
        <w:t xml:space="preserve"> včetně </w:t>
      </w:r>
    </w:p>
    <w:p w:rsidR="00953E6E" w:rsidRPr="00EC216F" w:rsidRDefault="00953E6E" w:rsidP="00FB50CF">
      <w:pPr>
        <w:tabs>
          <w:tab w:val="left" w:pos="540"/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jejich vyhodnocení</w:t>
      </w:r>
      <w:r w:rsidR="00E75F0C">
        <w:rPr>
          <w:rFonts w:eastAsia="Times New Roman"/>
          <w:szCs w:val="24"/>
          <w:lang w:eastAsia="cs-CZ"/>
        </w:rPr>
        <w:t>.</w:t>
      </w:r>
    </w:p>
    <w:p w:rsidR="00953E6E" w:rsidRPr="00882509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cs-CZ"/>
        </w:rPr>
        <w:t xml:space="preserve">5.1.3. Kontrolu označování a balení </w:t>
      </w:r>
      <w:r w:rsidRPr="00882509">
        <w:rPr>
          <w:rFonts w:eastAsia="Times New Roman"/>
          <w:szCs w:val="24"/>
          <w:lang w:eastAsia="cs-CZ"/>
        </w:rPr>
        <w:t xml:space="preserve">POR </w:t>
      </w:r>
      <w:r w:rsidRPr="00882509">
        <w:rPr>
          <w:szCs w:val="24"/>
        </w:rPr>
        <w:t>podle čl. 1 příloh</w:t>
      </w:r>
      <w:r w:rsidR="00375E6D">
        <w:rPr>
          <w:szCs w:val="24"/>
        </w:rPr>
        <w:t>y I Nařízení komise č. 547/2011</w:t>
      </w:r>
    </w:p>
    <w:p w:rsidR="00953E6E" w:rsidRPr="00882509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882509">
        <w:rPr>
          <w:szCs w:val="24"/>
        </w:rPr>
        <w:t>a zákona č. 350/2011 Sb., o chemických látkách a chemických směsích a o změně některých zákonů</w:t>
      </w:r>
      <w:r w:rsidRPr="00882509">
        <w:rPr>
          <w:rFonts w:eastAsia="Times New Roman"/>
          <w:szCs w:val="24"/>
          <w:lang w:eastAsia="cs-CZ"/>
        </w:rPr>
        <w:t>.</w:t>
      </w:r>
    </w:p>
    <w:p w:rsidR="00953E6E" w:rsidRDefault="00953E6E" w:rsidP="00FB50CF">
      <w:pPr>
        <w:tabs>
          <w:tab w:val="left" w:pos="540"/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5.1.4. P</w:t>
      </w:r>
      <w:r w:rsidRPr="00EC216F">
        <w:rPr>
          <w:rFonts w:eastAsia="Times New Roman"/>
          <w:szCs w:val="24"/>
          <w:lang w:eastAsia="cs-CZ"/>
        </w:rPr>
        <w:t>ři zjištění nedodržení podmínek stanovených v </w:t>
      </w:r>
      <w:r>
        <w:rPr>
          <w:rFonts w:eastAsia="Times New Roman"/>
          <w:szCs w:val="24"/>
          <w:lang w:eastAsia="cs-CZ"/>
        </w:rPr>
        <w:t>povolení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 xml:space="preserve">referenčního </w:t>
      </w:r>
      <w:r w:rsidRPr="00EC216F">
        <w:rPr>
          <w:rFonts w:eastAsia="Times New Roman"/>
          <w:szCs w:val="24"/>
          <w:lang w:eastAsia="cs-CZ"/>
        </w:rPr>
        <w:t>POR nebo</w:t>
      </w:r>
      <w:r w:rsidR="00B52677">
        <w:rPr>
          <w:rFonts w:eastAsia="Times New Roman"/>
          <w:szCs w:val="24"/>
          <w:lang w:eastAsia="cs-CZ"/>
        </w:rPr>
        <w:br/>
      </w:r>
      <w:r>
        <w:rPr>
          <w:rFonts w:eastAsia="Times New Roman"/>
          <w:szCs w:val="24"/>
          <w:lang w:eastAsia="cs-CZ"/>
        </w:rPr>
        <w:t xml:space="preserve">v </w:t>
      </w:r>
      <w:r w:rsidRPr="00EC216F">
        <w:rPr>
          <w:rFonts w:eastAsia="Times New Roman"/>
          <w:szCs w:val="24"/>
          <w:lang w:eastAsia="cs-CZ"/>
        </w:rPr>
        <w:t>povolení k</w:t>
      </w:r>
      <w:r>
        <w:rPr>
          <w:rFonts w:eastAsia="Times New Roman"/>
          <w:szCs w:val="24"/>
          <w:lang w:eastAsia="cs-CZ"/>
        </w:rPr>
        <w:t xml:space="preserve"> souběžnému obchodu </w:t>
      </w:r>
      <w:r w:rsidRPr="00EC216F">
        <w:rPr>
          <w:rFonts w:eastAsia="Times New Roman"/>
          <w:szCs w:val="24"/>
          <w:lang w:eastAsia="cs-CZ"/>
        </w:rPr>
        <w:t xml:space="preserve">podle </w:t>
      </w:r>
      <w:r>
        <w:rPr>
          <w:rFonts w:eastAsia="Times New Roman"/>
          <w:szCs w:val="24"/>
          <w:lang w:eastAsia="cs-CZ"/>
        </w:rPr>
        <w:t xml:space="preserve">čl. 52 Nařízení ES </w:t>
      </w:r>
      <w:r w:rsidRPr="00EC216F">
        <w:rPr>
          <w:rFonts w:eastAsia="Times New Roman"/>
          <w:szCs w:val="24"/>
          <w:lang w:eastAsia="cs-CZ"/>
        </w:rPr>
        <w:t xml:space="preserve">popř. </w:t>
      </w:r>
      <w:r>
        <w:rPr>
          <w:rFonts w:eastAsia="Times New Roman"/>
          <w:szCs w:val="24"/>
          <w:lang w:eastAsia="cs-CZ"/>
        </w:rPr>
        <w:t>povolení dalšího prostředku</w:t>
      </w:r>
      <w:r w:rsidRPr="00EC216F">
        <w:rPr>
          <w:rFonts w:eastAsia="Times New Roman"/>
          <w:szCs w:val="24"/>
          <w:lang w:eastAsia="cs-CZ"/>
        </w:rPr>
        <w:t xml:space="preserve"> vydá</w:t>
      </w:r>
      <w:r>
        <w:rPr>
          <w:rFonts w:eastAsia="Times New Roman"/>
          <w:szCs w:val="24"/>
          <w:lang w:eastAsia="cs-CZ"/>
        </w:rPr>
        <w:t>ní</w:t>
      </w:r>
      <w:r w:rsidRPr="00EC216F">
        <w:rPr>
          <w:rFonts w:eastAsia="Times New Roman"/>
          <w:szCs w:val="24"/>
          <w:lang w:eastAsia="cs-CZ"/>
        </w:rPr>
        <w:t xml:space="preserve"> ú</w:t>
      </w:r>
      <w:r>
        <w:rPr>
          <w:rFonts w:eastAsia="Times New Roman"/>
          <w:szCs w:val="24"/>
          <w:lang w:eastAsia="cs-CZ"/>
        </w:rPr>
        <w:t>ředního opatření,</w:t>
      </w:r>
      <w:r w:rsidR="00B52677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MRO popř. zahájení</w:t>
      </w:r>
      <w:r w:rsidRPr="00EC216F">
        <w:rPr>
          <w:rFonts w:eastAsia="Times New Roman"/>
          <w:szCs w:val="24"/>
          <w:lang w:eastAsia="cs-CZ"/>
        </w:rPr>
        <w:t xml:space="preserve"> správní</w:t>
      </w:r>
      <w:r>
        <w:rPr>
          <w:rFonts w:eastAsia="Times New Roman"/>
          <w:szCs w:val="24"/>
          <w:lang w:eastAsia="cs-CZ"/>
        </w:rPr>
        <w:t>ho</w:t>
      </w:r>
      <w:r w:rsidRPr="00EC216F">
        <w:rPr>
          <w:rFonts w:eastAsia="Times New Roman"/>
          <w:szCs w:val="24"/>
          <w:lang w:eastAsia="cs-CZ"/>
        </w:rPr>
        <w:t xml:space="preserve"> řízení o uložení pokuty</w:t>
      </w:r>
      <w:r>
        <w:rPr>
          <w:rFonts w:eastAsia="Times New Roman"/>
          <w:szCs w:val="24"/>
          <w:lang w:eastAsia="cs-CZ"/>
        </w:rPr>
        <w:t xml:space="preserve"> vůči držitelům těchto povolení</w:t>
      </w:r>
      <w:r w:rsidR="00E75F0C">
        <w:rPr>
          <w:rFonts w:eastAsia="Times New Roman"/>
          <w:szCs w:val="24"/>
          <w:lang w:eastAsia="cs-CZ"/>
        </w:rPr>
        <w:t>.</w:t>
      </w:r>
    </w:p>
    <w:p w:rsidR="005E2EBC" w:rsidRPr="00461F47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color w:val="FF0000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5.1.5.</w:t>
      </w:r>
      <w:r w:rsidR="003D1853">
        <w:rPr>
          <w:rFonts w:eastAsia="Times New Roman"/>
          <w:szCs w:val="24"/>
          <w:lang w:eastAsia="cs-CZ"/>
        </w:rPr>
        <w:t xml:space="preserve"> </w:t>
      </w:r>
      <w:r w:rsidR="005E2EBC">
        <w:rPr>
          <w:rFonts w:eastAsia="Times New Roman"/>
          <w:szCs w:val="24"/>
          <w:lang w:eastAsia="cs-CZ"/>
        </w:rPr>
        <w:t>Kontrolu</w:t>
      </w:r>
      <w:r w:rsidR="005E2EBC" w:rsidRPr="008E1384">
        <w:rPr>
          <w:rFonts w:eastAsia="Times New Roman"/>
          <w:szCs w:val="24"/>
          <w:lang w:eastAsia="cs-CZ"/>
        </w:rPr>
        <w:t xml:space="preserve"> u subjektů následně přebalujících a opětovně označujících přípravky</w:t>
      </w:r>
      <w:r w:rsidR="00E75F0C">
        <w:rPr>
          <w:rFonts w:eastAsia="Times New Roman"/>
          <w:szCs w:val="24"/>
          <w:lang w:eastAsia="cs-CZ"/>
        </w:rPr>
        <w:t>.</w:t>
      </w:r>
    </w:p>
    <w:p w:rsidR="005E2EBC" w:rsidRPr="008E1384" w:rsidRDefault="005E2EBC" w:rsidP="00FB50CF">
      <w:pPr>
        <w:tabs>
          <w:tab w:val="left" w:pos="540"/>
          <w:tab w:val="left" w:pos="1418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>Předmětem kontroly je prověření systémových opatření podnikatelů pro plnění podmínek uvedených v </w:t>
      </w:r>
      <w:r w:rsidR="00247703">
        <w:rPr>
          <w:rFonts w:eastAsia="Times New Roman"/>
          <w:szCs w:val="24"/>
          <w:lang w:eastAsia="cs-CZ"/>
        </w:rPr>
        <w:t>povolení</w:t>
      </w:r>
      <w:r w:rsidRPr="008E1384">
        <w:rPr>
          <w:rFonts w:eastAsia="Times New Roman"/>
          <w:szCs w:val="24"/>
          <w:lang w:eastAsia="cs-CZ"/>
        </w:rPr>
        <w:t xml:space="preserve"> podle následujících bodů: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Zajištění požadavků na chemické, fyzikální a technické vlastnosti přebalovaných přípravků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Skladování přípravků před adjustací 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Adjustace přípravku 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Označování přípravku 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Výstupní kontrola  </w:t>
      </w:r>
    </w:p>
    <w:p w:rsidR="00CA332A" w:rsidRDefault="00CA332A" w:rsidP="00E13FA1">
      <w:pPr>
        <w:tabs>
          <w:tab w:val="center" w:pos="4536"/>
          <w:tab w:val="right" w:pos="9072"/>
        </w:tabs>
        <w:spacing w:line="240" w:lineRule="auto"/>
        <w:rPr>
          <w:rFonts w:eastAsia="Times New Roman"/>
          <w:szCs w:val="20"/>
          <w:u w:val="single"/>
          <w:lang w:eastAsia="cs-CZ"/>
        </w:rPr>
      </w:pPr>
    </w:p>
    <w:p w:rsidR="002442ED" w:rsidRPr="008E1384" w:rsidRDefault="002442ED" w:rsidP="00E13FA1">
      <w:pPr>
        <w:tabs>
          <w:tab w:val="center" w:pos="4536"/>
          <w:tab w:val="right" w:pos="9072"/>
        </w:tabs>
        <w:spacing w:line="240" w:lineRule="auto"/>
        <w:rPr>
          <w:rFonts w:eastAsia="Times New Roman"/>
          <w:szCs w:val="20"/>
          <w:u w:val="single"/>
          <w:lang w:eastAsia="cs-CZ"/>
        </w:rPr>
      </w:pPr>
      <w:r w:rsidRPr="008E1384">
        <w:rPr>
          <w:rFonts w:eastAsia="Times New Roman"/>
          <w:szCs w:val="20"/>
          <w:u w:val="single"/>
          <w:lang w:eastAsia="cs-CZ"/>
        </w:rPr>
        <w:t>Plán postregi</w:t>
      </w:r>
      <w:r w:rsidR="00B973F5">
        <w:rPr>
          <w:rFonts w:eastAsia="Times New Roman"/>
          <w:szCs w:val="20"/>
          <w:u w:val="single"/>
          <w:lang w:eastAsia="cs-CZ"/>
        </w:rPr>
        <w:t>strační kontroly přípravků na ochranu rostlin</w:t>
      </w:r>
      <w:r w:rsidRPr="008E1384">
        <w:rPr>
          <w:rFonts w:eastAsia="Times New Roman"/>
          <w:szCs w:val="20"/>
          <w:u w:val="single"/>
          <w:lang w:eastAsia="cs-CZ"/>
        </w:rPr>
        <w:t xml:space="preserve"> v roce </w:t>
      </w:r>
      <w:r w:rsidR="009A22F1">
        <w:rPr>
          <w:rFonts w:eastAsia="Times New Roman"/>
          <w:szCs w:val="20"/>
          <w:u w:val="single"/>
          <w:lang w:eastAsia="cs-CZ"/>
        </w:rPr>
        <w:t>201</w:t>
      </w:r>
      <w:r w:rsidR="00CD4AE0">
        <w:rPr>
          <w:rFonts w:eastAsia="Times New Roman"/>
          <w:szCs w:val="20"/>
          <w:u w:val="single"/>
          <w:lang w:eastAsia="cs-CZ"/>
        </w:rPr>
        <w:t>3</w:t>
      </w:r>
      <w:r w:rsidR="009A22F1">
        <w:rPr>
          <w:rFonts w:eastAsia="Times New Roman"/>
          <w:szCs w:val="20"/>
          <w:u w:val="single"/>
          <w:lang w:eastAsia="cs-CZ"/>
        </w:rPr>
        <w:t xml:space="preserve"> </w:t>
      </w:r>
      <w:r w:rsidRPr="008E1384">
        <w:rPr>
          <w:rFonts w:eastAsia="Times New Roman"/>
          <w:szCs w:val="20"/>
          <w:u w:val="single"/>
          <w:lang w:eastAsia="cs-CZ"/>
        </w:rPr>
        <w:t>pro účely laboratorních analýz a kontrolu označování a balení odebraných vzorků POR</w:t>
      </w:r>
      <w:r w:rsidR="00C43A63">
        <w:rPr>
          <w:rFonts w:eastAsia="Times New Roman"/>
          <w:szCs w:val="20"/>
          <w:u w:val="single"/>
          <w:lang w:eastAsia="cs-CZ"/>
        </w:rPr>
        <w:t>:</w:t>
      </w:r>
    </w:p>
    <w:p w:rsidR="002442ED" w:rsidRPr="00EC216F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Kontrolovaná oblast:</w:t>
      </w:r>
      <w:r w:rsidRPr="00EC216F">
        <w:rPr>
          <w:rFonts w:eastAsia="Times New Roman"/>
          <w:szCs w:val="24"/>
          <w:lang w:eastAsia="cs-CZ"/>
        </w:rPr>
        <w:tab/>
        <w:t>Fyzikální, chemické a technické vlastnosti přípravků</w:t>
      </w:r>
    </w:p>
    <w:p w:rsidR="002442ED" w:rsidRPr="00EC216F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ab/>
      </w:r>
      <w:r w:rsidRPr="00EC216F">
        <w:rPr>
          <w:rFonts w:eastAsia="Times New Roman"/>
          <w:szCs w:val="24"/>
          <w:lang w:eastAsia="cs-CZ"/>
        </w:rPr>
        <w:tab/>
      </w:r>
      <w:r w:rsidRPr="00EC216F">
        <w:rPr>
          <w:rFonts w:eastAsia="Times New Roman"/>
          <w:szCs w:val="24"/>
          <w:lang w:eastAsia="cs-CZ"/>
        </w:rPr>
        <w:tab/>
        <w:t>Kontrola rozpouštědla (xylenu) u EC formulací přípravků</w:t>
      </w:r>
    </w:p>
    <w:p w:rsidR="002442ED" w:rsidRPr="00EC216F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Způsob kontroly:</w:t>
      </w:r>
      <w:r w:rsidRPr="00EC216F">
        <w:rPr>
          <w:rFonts w:eastAsia="Times New Roman"/>
          <w:szCs w:val="24"/>
          <w:lang w:eastAsia="cs-CZ"/>
        </w:rPr>
        <w:tab/>
        <w:t>Laboratorní zkoušky</w:t>
      </w:r>
    </w:p>
    <w:p w:rsidR="002442ED" w:rsidRPr="00EC216F" w:rsidRDefault="002442ED" w:rsidP="00E13FA1">
      <w:pPr>
        <w:spacing w:line="240" w:lineRule="auto"/>
        <w:ind w:left="2100" w:hanging="2100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lastRenderedPageBreak/>
        <w:t>Rozsah kontroly:</w:t>
      </w:r>
      <w:r w:rsidRPr="00EC216F">
        <w:rPr>
          <w:rFonts w:eastAsia="Times New Roman"/>
          <w:szCs w:val="24"/>
          <w:lang w:eastAsia="cs-CZ"/>
        </w:rPr>
        <w:tab/>
        <w:t>V rozsahu platných FAO specifikací, popř. Technických specifikací přípravků, které jsou přílohami “Dílčích posudků FCHV“ při registračním řízení</w:t>
      </w:r>
      <w:r w:rsidR="00375E6D">
        <w:rPr>
          <w:rFonts w:eastAsia="Times New Roman"/>
          <w:szCs w:val="24"/>
          <w:lang w:eastAsia="cs-CZ"/>
        </w:rPr>
        <w:t>.</w:t>
      </w:r>
    </w:p>
    <w:p w:rsidR="002442ED" w:rsidRPr="00EC216F" w:rsidRDefault="002442ED" w:rsidP="000D285C">
      <w:pPr>
        <w:spacing w:after="0" w:line="240" w:lineRule="auto"/>
        <w:ind w:left="2100" w:hanging="2100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Odběry vzorků POR provádí pracovníci odboru postregistrační kontroly samostatně nebo</w:t>
      </w:r>
    </w:p>
    <w:p w:rsidR="005844D3" w:rsidRDefault="002442ED" w:rsidP="000D285C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při vyžádání OPK ve spolupráci se specialisty pro </w:t>
      </w:r>
      <w:r w:rsidR="000C4B4A">
        <w:rPr>
          <w:rFonts w:eastAsia="Times New Roman"/>
          <w:szCs w:val="24"/>
          <w:lang w:eastAsia="cs-CZ"/>
        </w:rPr>
        <w:t>přípravky na ochranu rostlin a mechanizační prostředky</w:t>
      </w:r>
      <w:r w:rsidRPr="00EC216F">
        <w:rPr>
          <w:rFonts w:eastAsia="Times New Roman"/>
          <w:szCs w:val="24"/>
          <w:lang w:eastAsia="cs-CZ"/>
        </w:rPr>
        <w:t>.</w:t>
      </w:r>
    </w:p>
    <w:p w:rsidR="005844D3" w:rsidRDefault="005844D3" w:rsidP="00E13FA1">
      <w:pPr>
        <w:spacing w:line="240" w:lineRule="auto"/>
        <w:rPr>
          <w:rFonts w:eastAsia="Times New Roman"/>
          <w:szCs w:val="24"/>
          <w:lang w:eastAsia="cs-CZ"/>
        </w:rPr>
      </w:pPr>
    </w:p>
    <w:p w:rsidR="002442ED" w:rsidRPr="003B57D6" w:rsidRDefault="005F0F8A" w:rsidP="00E13FA1">
      <w:pPr>
        <w:spacing w:line="240" w:lineRule="auto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Tabulka č. 1</w:t>
      </w:r>
      <w:r w:rsidR="003B57D6">
        <w:rPr>
          <w:rFonts w:eastAsia="Times New Roman"/>
          <w:szCs w:val="24"/>
          <w:lang w:eastAsia="cs-CZ"/>
        </w:rPr>
        <w:t xml:space="preserve">: </w:t>
      </w:r>
      <w:r w:rsidR="003B57D6">
        <w:rPr>
          <w:rFonts w:eastAsia="Times New Roman"/>
          <w:b/>
          <w:szCs w:val="24"/>
          <w:lang w:eastAsia="cs-CZ"/>
        </w:rPr>
        <w:t>Přehled přípravků na ochranu rostlin vč. účinných látek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1984"/>
        <w:gridCol w:w="2977"/>
      </w:tblGrid>
      <w:tr w:rsidR="0094281C" w:rsidTr="0055770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Default="00685A54" w:rsidP="0055770C">
            <w:pPr>
              <w:ind w:left="-391"/>
              <w:jc w:val="center"/>
              <w:rPr>
                <w:b/>
                <w:bCs/>
                <w:color w:val="000000"/>
              </w:rPr>
            </w:pPr>
            <w:r w:rsidRPr="0055770C">
              <w:rPr>
                <w:b/>
                <w:color w:val="000000"/>
                <w:sz w:val="22"/>
              </w:rPr>
              <w:t>Poř. 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Default="00685A54" w:rsidP="0055770C">
            <w:pPr>
              <w:rPr>
                <w:b/>
                <w:bCs/>
                <w:color w:val="000000"/>
              </w:rPr>
            </w:pPr>
            <w:r w:rsidRPr="0055770C">
              <w:rPr>
                <w:b/>
                <w:color w:val="000000"/>
                <w:sz w:val="22"/>
              </w:rPr>
              <w:t>Název přípravku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Default="00685A54" w:rsidP="0055770C">
            <w:pPr>
              <w:rPr>
                <w:b/>
                <w:bCs/>
                <w:color w:val="000000"/>
              </w:rPr>
            </w:pPr>
            <w:r w:rsidRPr="0055770C">
              <w:rPr>
                <w:b/>
                <w:color w:val="000000"/>
                <w:sz w:val="22"/>
              </w:rPr>
              <w:t>Název účinné látky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Pr="008244A5" w:rsidRDefault="00685A54" w:rsidP="00685A54">
            <w:pPr>
              <w:spacing w:line="240" w:lineRule="auto"/>
              <w:rPr>
                <w:b/>
                <w:bCs/>
                <w:color w:val="000000"/>
              </w:rPr>
            </w:pPr>
            <w:r w:rsidRPr="008244A5">
              <w:rPr>
                <w:b/>
                <w:bCs/>
                <w:color w:val="000000"/>
              </w:rPr>
              <w:t>Držitel povolení k POR</w:t>
            </w:r>
          </w:p>
          <w:p w:rsidR="00685A54" w:rsidRDefault="00685A54" w:rsidP="0055770C">
            <w:pPr>
              <w:rPr>
                <w:b/>
                <w:bCs/>
                <w:color w:val="000000"/>
              </w:rPr>
            </w:pPr>
            <w:r w:rsidRPr="008244A5">
              <w:rPr>
                <w:b/>
                <w:bCs/>
                <w:color w:val="000000"/>
              </w:rPr>
              <w:t>(popř. právní zástupce)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Mospilan 20 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acetamiprid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Nisso Chemical Europe GmbH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Amistar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azoxystrobin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Syngenta Limited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A11B69">
              <w:rPr>
                <w:b/>
              </w:rPr>
              <w:t>Mix Double 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desmedifam, fenmedifam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 w:rsidRPr="00576090">
              <w:t>Bayer CropScience AG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C726DF">
              <w:rPr>
                <w:b/>
              </w:rPr>
              <w:t>Betanal Expert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685A54">
            <w:r>
              <w:t>desmedifam,</w:t>
            </w:r>
          </w:p>
          <w:p w:rsidR="00685A54" w:rsidRDefault="00685A54" w:rsidP="0055770C">
            <w:r>
              <w:t>ethofumesát, fenmedifam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 w:rsidRPr="0055770C">
              <w:t>Bayer CropScience AG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Cerone 480 SL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ethefon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Bayer CropScience SA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 xml:space="preserve">Nurelle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chlorpyrifos, cypermethrin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Dow AgroSciences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Glean 75 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chlorsulfuron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DuPont CZ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D57EE8" w:rsidRDefault="00685A54" w:rsidP="00685A54">
            <w:pPr>
              <w:rPr>
                <w:b/>
              </w:rPr>
            </w:pPr>
            <w:r w:rsidRPr="00D57EE8">
              <w:rPr>
                <w:b/>
              </w:rPr>
              <w:t>Protugan 50</w:t>
            </w:r>
            <w:r w:rsidRPr="0055770C">
              <w:rPr>
                <w:b/>
              </w:rPr>
              <w:t xml:space="preserve"> SC</w:t>
            </w:r>
          </w:p>
          <w:p w:rsidR="00685A54" w:rsidRPr="0055770C" w:rsidRDefault="00BE1CCE" w:rsidP="0055770C">
            <w:hyperlink r:id="rId15" w:history="1">
              <w:r w:rsidR="00685A54" w:rsidRPr="00F04414">
                <w:rPr>
                  <w:rStyle w:val="Hypertextovodkaz"/>
                  <w:b/>
                  <w:color w:val="auto"/>
                  <w:u w:val="none"/>
                </w:rPr>
                <w:t>Tolian Flo</w:t>
              </w:r>
              <w:r w:rsidR="00685A54" w:rsidRPr="00F04414">
                <w:rPr>
                  <w:rStyle w:val="Hypertextovodkaz"/>
                  <w:color w:val="auto"/>
                </w:rPr>
                <w:t xml:space="preserve"> </w:t>
              </w:r>
            </w:hyperlink>
            <w:r w:rsidR="00685A54" w:rsidRPr="00F04414">
              <w:t>–</w:t>
            </w:r>
            <w:r w:rsidR="00225247" w:rsidRPr="00F04414">
              <w:t xml:space="preserve"> </w:t>
            </w:r>
            <w:r w:rsidR="00685A54" w:rsidRPr="00F04414">
              <w:t>s</w:t>
            </w:r>
            <w:r w:rsidR="00685A54" w:rsidRPr="00721AB4">
              <w:t>ouběžná registrace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55770C">
              <w:t>Isoproturon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Makhteshim Agan Industries Ltd.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57EE8">
              <w:rPr>
                <w:b/>
              </w:rPr>
              <w:t>Command 36 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klomazon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FMC Corporation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57EE8">
              <w:rPr>
                <w:rStyle w:val="label1"/>
                <w:b/>
              </w:rPr>
              <w:t>Reactor 360 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klomazon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rStyle w:val="label1"/>
              </w:rPr>
            </w:pPr>
            <w:r>
              <w:rPr>
                <w:rStyle w:val="label1"/>
              </w:rPr>
              <w:t>CHEMINOVA A/S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Lontrel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klopyralid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55770C">
              <w:rPr>
                <w:rStyle w:val="label1"/>
              </w:rPr>
              <w:t>Dow AgroSciences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highlight w:val="yellow"/>
              </w:rPr>
            </w:pPr>
            <w:r w:rsidRPr="008167F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Galera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klopyralid + pikloram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DowAgroSciences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F04414" w:rsidRDefault="00BE1CCE" w:rsidP="0055770C">
            <w:pPr>
              <w:rPr>
                <w:b/>
              </w:rPr>
            </w:pPr>
            <w:hyperlink r:id="rId16" w:history="1">
              <w:r w:rsidR="00685A54" w:rsidRPr="00F04414">
                <w:rPr>
                  <w:rStyle w:val="Hypertextovodkaz"/>
                  <w:b/>
                  <w:color w:val="auto"/>
                  <w:u w:val="none"/>
                </w:rPr>
                <w:t xml:space="preserve">Curzate M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i/>
              </w:rPr>
            </w:pPr>
            <w:r w:rsidRPr="00147624">
              <w:t>mancozeb</w:t>
            </w:r>
            <w:r w:rsidRPr="00147624">
              <w:rPr>
                <w:i/>
                <w:iCs/>
              </w:rPr>
              <w:t xml:space="preserve"> +</w:t>
            </w:r>
            <w:r w:rsidRPr="00147624">
              <w:rPr>
                <w:iCs/>
              </w:rPr>
              <w:t>cymoxanil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685A54">
            <w:r w:rsidRPr="00147624">
              <w:t>DuPont CZ s.r.o.</w:t>
            </w:r>
          </w:p>
          <w:p w:rsidR="00685A54" w:rsidRPr="00147624" w:rsidRDefault="00685A54" w:rsidP="0055770C"/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Butisan S 50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metazachlor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Butisan Star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685A54">
            <w:r w:rsidRPr="00147624">
              <w:t xml:space="preserve">metazachlor </w:t>
            </w:r>
          </w:p>
          <w:p w:rsidR="00685A54" w:rsidRPr="00147624" w:rsidRDefault="00685A54" w:rsidP="0055770C">
            <w:r>
              <w:t>chinmerak</w:t>
            </w:r>
            <w:r w:rsidRPr="00147624"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2B106E">
              <w:rPr>
                <w:b/>
              </w:rPr>
              <w:t>Butisan 400</w:t>
            </w:r>
            <w:r w:rsidRPr="0055770C">
              <w:rPr>
                <w:b/>
              </w:rPr>
              <w:t xml:space="preserve">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metazachlor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Fuego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metazachlor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rPr>
                <w:snapToGrid w:val="0"/>
              </w:rPr>
              <w:t>AGROVITA spol. s 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Caramba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metconazole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Monitor 75 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sulfosulfuron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Monsanto Europe S.A.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249F7">
              <w:rPr>
                <w:b/>
              </w:rPr>
              <w:t>Camix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S-metolachlor, mesotrion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Syngenta Crop Protection AG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249F7">
              <w:rPr>
                <w:b/>
              </w:rPr>
              <w:t>Dual Gold 960 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S-metolachlor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Syngenta Crop Protection AG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highlight w:val="yellow"/>
              </w:rPr>
            </w:pPr>
            <w:r w:rsidRPr="008167F2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249F7">
              <w:rPr>
                <w:b/>
              </w:rPr>
              <w:t>Gardoprim Plus Gold 500</w:t>
            </w:r>
            <w:r w:rsidRPr="0055770C">
              <w:rPr>
                <w:b/>
              </w:rPr>
              <w:t xml:space="preserve">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S-metolachlor terbuthylazin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Syngenta Crop Protection AG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>
              <w:rPr>
                <w:b/>
              </w:rPr>
              <w:t>Lumax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i/>
              </w:rPr>
            </w:pPr>
            <w:r>
              <w:t>S-metolachlor mesotrion terbuthylazin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Syngenta Crop Protection AG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Horizon  250 EW</w:t>
            </w:r>
            <w:r w:rsidR="00662764" w:rsidDel="0066276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tebukonazol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Bayer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Orius 25 EW</w:t>
            </w:r>
            <w:r w:rsidR="00662764" w:rsidDel="0066276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tebukonazol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685A54">
            <w:r>
              <w:t>Makhteshim Agan Industries Ltd.</w:t>
            </w:r>
          </w:p>
          <w:p w:rsidR="001C3589" w:rsidRPr="00147624" w:rsidRDefault="001C3589" w:rsidP="0055770C"/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Click 500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pPr>
              <w:rPr>
                <w:bCs/>
                <w:iCs/>
              </w:rPr>
            </w:pPr>
            <w:r>
              <w:rPr>
                <w:bCs/>
                <w:iCs/>
              </w:rPr>
              <w:t>terbuthylazin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Oxon Italia S.p.A.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Moddus</w:t>
            </w:r>
            <w:r w:rsidR="00662764" w:rsidDel="0066276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rPr>
                <w:bCs/>
                <w:iCs/>
              </w:rPr>
              <w:t>trinexapak-ethyl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Syngenta Crop Protection AG</w:t>
            </w:r>
          </w:p>
        </w:tc>
      </w:tr>
    </w:tbl>
    <w:p w:rsidR="00440441" w:rsidRPr="0055770C" w:rsidRDefault="00440441" w:rsidP="0055770C">
      <w:pPr>
        <w:spacing w:line="240" w:lineRule="auto"/>
        <w:rPr>
          <w:b/>
        </w:rPr>
      </w:pPr>
    </w:p>
    <w:p w:rsidR="00BC4102" w:rsidRDefault="00BC4102" w:rsidP="002C1371">
      <w:pPr>
        <w:ind w:left="-900" w:right="-1008" w:firstLine="900"/>
        <w:jc w:val="both"/>
        <w:rPr>
          <w:b/>
        </w:rPr>
      </w:pPr>
      <w:r w:rsidRPr="001F41E8">
        <w:rPr>
          <w:b/>
        </w:rPr>
        <w:t xml:space="preserve">Ke všem </w:t>
      </w:r>
      <w:r>
        <w:rPr>
          <w:b/>
        </w:rPr>
        <w:t xml:space="preserve">výše uvedeným </w:t>
      </w:r>
      <w:r w:rsidRPr="001F41E8">
        <w:rPr>
          <w:b/>
        </w:rPr>
        <w:t>referenčním přípravkům budou odebírány souběžně</w:t>
      </w:r>
    </w:p>
    <w:p w:rsidR="00BC4102" w:rsidRDefault="00BC4102" w:rsidP="002C1371">
      <w:pPr>
        <w:ind w:left="-900" w:right="-1008" w:firstLine="900"/>
        <w:jc w:val="both"/>
        <w:rPr>
          <w:b/>
        </w:rPr>
      </w:pPr>
      <w:r w:rsidRPr="001F41E8">
        <w:rPr>
          <w:b/>
        </w:rPr>
        <w:t xml:space="preserve"> d</w:t>
      </w:r>
      <w:r>
        <w:rPr>
          <w:b/>
        </w:rPr>
        <w:t xml:space="preserve">ovezené přípravky povolené pro </w:t>
      </w:r>
      <w:r w:rsidRPr="001F41E8">
        <w:rPr>
          <w:b/>
        </w:rPr>
        <w:t>obchodní použití i pro</w:t>
      </w:r>
      <w:r>
        <w:rPr>
          <w:b/>
        </w:rPr>
        <w:t xml:space="preserve"> použití </w:t>
      </w:r>
    </w:p>
    <w:p w:rsidR="00BC4102" w:rsidRPr="001F41E8" w:rsidRDefault="00BC4102" w:rsidP="002C1371">
      <w:pPr>
        <w:ind w:left="-900" w:right="-1008" w:firstLine="900"/>
        <w:jc w:val="both"/>
        <w:rPr>
          <w:b/>
        </w:rPr>
      </w:pPr>
      <w:r>
        <w:rPr>
          <w:b/>
        </w:rPr>
        <w:t xml:space="preserve">pro vlastní potřebu </w:t>
      </w:r>
      <w:r w:rsidRPr="001F41E8">
        <w:rPr>
          <w:b/>
        </w:rPr>
        <w:t>a malo</w:t>
      </w:r>
      <w:r>
        <w:rPr>
          <w:b/>
        </w:rPr>
        <w:t>spotřebitelská balení přípravků na OR</w:t>
      </w:r>
      <w:r w:rsidRPr="001F41E8">
        <w:rPr>
          <w:b/>
        </w:rPr>
        <w:t>.</w:t>
      </w:r>
    </w:p>
    <w:p w:rsidR="00230CEC" w:rsidRPr="000C4B4A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Výběr přípravků je orientační, může být měněn podle sortimentu přípravků, které budou v roce </w:t>
      </w:r>
      <w:r w:rsidR="00014A53">
        <w:rPr>
          <w:rFonts w:eastAsia="Times New Roman"/>
          <w:szCs w:val="24"/>
          <w:lang w:eastAsia="cs-CZ"/>
        </w:rPr>
        <w:t>201</w:t>
      </w:r>
      <w:r w:rsidR="00CD4AE0">
        <w:rPr>
          <w:rFonts w:eastAsia="Times New Roman"/>
          <w:szCs w:val="24"/>
          <w:lang w:eastAsia="cs-CZ"/>
        </w:rPr>
        <w:t>3</w:t>
      </w:r>
      <w:r w:rsidR="00014A53">
        <w:rPr>
          <w:rFonts w:eastAsia="Times New Roman"/>
          <w:szCs w:val="24"/>
          <w:lang w:eastAsia="cs-CZ"/>
        </w:rPr>
        <w:t xml:space="preserve"> </w:t>
      </w:r>
      <w:r w:rsidRPr="00EC216F">
        <w:rPr>
          <w:rFonts w:eastAsia="Times New Roman"/>
          <w:szCs w:val="24"/>
          <w:lang w:eastAsia="cs-CZ"/>
        </w:rPr>
        <w:t xml:space="preserve">dovezeny do ČR a uváděny na trh.  Plán může být upraven i v případě vážného </w:t>
      </w:r>
      <w:r w:rsidRPr="00EC216F">
        <w:rPr>
          <w:rFonts w:eastAsia="Times New Roman"/>
          <w:szCs w:val="24"/>
          <w:lang w:eastAsia="cs-CZ"/>
        </w:rPr>
        <w:lastRenderedPageBreak/>
        <w:t xml:space="preserve">podezření na porušování povinností stanovených zákonem při uvádění přípravků na trh nebo na podnět inspektorů </w:t>
      </w:r>
      <w:r w:rsidR="00B0502A">
        <w:rPr>
          <w:rFonts w:eastAsia="Times New Roman"/>
          <w:szCs w:val="24"/>
          <w:lang w:eastAsia="cs-CZ"/>
        </w:rPr>
        <w:t>Sekce územních útvarů</w:t>
      </w:r>
      <w:r w:rsidR="00193BEA">
        <w:rPr>
          <w:rFonts w:eastAsia="Times New Roman"/>
          <w:szCs w:val="24"/>
          <w:lang w:eastAsia="cs-CZ"/>
        </w:rPr>
        <w:t xml:space="preserve"> </w:t>
      </w:r>
      <w:r w:rsidRPr="00EC216F">
        <w:rPr>
          <w:rFonts w:eastAsia="Times New Roman"/>
          <w:szCs w:val="24"/>
          <w:lang w:eastAsia="cs-CZ"/>
        </w:rPr>
        <w:t>nebo třetích osob (</w:t>
      </w:r>
      <w:r w:rsidR="00375E6D">
        <w:rPr>
          <w:rFonts w:eastAsia="Times New Roman"/>
          <w:szCs w:val="24"/>
          <w:lang w:eastAsia="cs-CZ"/>
        </w:rPr>
        <w:t>nepovolené přípravky nebo podezření na nepovolené přípravky</w:t>
      </w:r>
      <w:r w:rsidRPr="00EC216F">
        <w:rPr>
          <w:rFonts w:eastAsia="Times New Roman"/>
          <w:szCs w:val="24"/>
          <w:lang w:eastAsia="cs-CZ"/>
        </w:rPr>
        <w:t>).</w:t>
      </w:r>
    </w:p>
    <w:p w:rsidR="002864D1" w:rsidRDefault="002864D1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C11058" w:rsidRDefault="00C11058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2442ED" w:rsidRPr="005E2EBC" w:rsidRDefault="005E2EBC" w:rsidP="00E13FA1">
      <w:pPr>
        <w:tabs>
          <w:tab w:val="left" w:pos="540"/>
          <w:tab w:val="left" w:pos="1080"/>
        </w:tabs>
        <w:spacing w:before="120" w:line="240" w:lineRule="auto"/>
        <w:rPr>
          <w:rFonts w:eastAsia="Times New Roman"/>
          <w:b/>
          <w:szCs w:val="24"/>
          <w:lang w:eastAsia="cs-CZ"/>
        </w:rPr>
      </w:pPr>
      <w:r w:rsidRPr="005E2EBC">
        <w:rPr>
          <w:rFonts w:eastAsia="Times New Roman"/>
          <w:b/>
          <w:szCs w:val="24"/>
          <w:lang w:eastAsia="cs-CZ"/>
        </w:rPr>
        <w:t>5.</w:t>
      </w:r>
      <w:r w:rsidR="00440441">
        <w:rPr>
          <w:rFonts w:eastAsia="Times New Roman"/>
          <w:b/>
          <w:szCs w:val="24"/>
          <w:lang w:eastAsia="cs-CZ"/>
        </w:rPr>
        <w:t>2.</w:t>
      </w:r>
      <w:r w:rsidR="002442ED" w:rsidRPr="005E2EBC">
        <w:rPr>
          <w:rFonts w:eastAsia="Times New Roman"/>
          <w:b/>
          <w:szCs w:val="24"/>
          <w:lang w:eastAsia="cs-CZ"/>
        </w:rPr>
        <w:t xml:space="preserve"> Kontrola uvádění přípravků na trh u distributorů POR</w:t>
      </w:r>
    </w:p>
    <w:p w:rsidR="002442ED" w:rsidRPr="008E1384" w:rsidRDefault="002442E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 xml:space="preserve">Specialisté </w:t>
      </w:r>
      <w:r w:rsidR="00B0502A">
        <w:rPr>
          <w:rFonts w:eastAsia="Times New Roman"/>
          <w:szCs w:val="24"/>
          <w:lang w:eastAsia="cs-CZ"/>
        </w:rPr>
        <w:t>na mechanizaci a přípravky na ochranu rostlin</w:t>
      </w:r>
      <w:r w:rsidRPr="008E1384">
        <w:rPr>
          <w:rFonts w:eastAsia="Times New Roman"/>
          <w:szCs w:val="24"/>
          <w:lang w:eastAsia="cs-CZ"/>
        </w:rPr>
        <w:t xml:space="preserve"> v rámci jednotlivých </w:t>
      </w:r>
      <w:r w:rsidR="00B0502A">
        <w:rPr>
          <w:rFonts w:eastAsia="Times New Roman"/>
          <w:szCs w:val="24"/>
          <w:lang w:eastAsia="cs-CZ"/>
        </w:rPr>
        <w:t xml:space="preserve">oblastních odborů (dále jen „OBO“) </w:t>
      </w:r>
      <w:r w:rsidRPr="008E1384">
        <w:rPr>
          <w:rFonts w:eastAsia="Times New Roman"/>
          <w:szCs w:val="24"/>
          <w:lang w:eastAsia="cs-CZ"/>
        </w:rPr>
        <w:t xml:space="preserve">přednostně </w:t>
      </w:r>
      <w:r w:rsidR="002E5DFB">
        <w:rPr>
          <w:rFonts w:eastAsia="Times New Roman"/>
          <w:szCs w:val="24"/>
          <w:lang w:eastAsia="cs-CZ"/>
        </w:rPr>
        <w:t>provádějí</w:t>
      </w:r>
      <w:r w:rsidRPr="008E1384">
        <w:rPr>
          <w:rFonts w:eastAsia="Times New Roman"/>
          <w:szCs w:val="24"/>
          <w:lang w:eastAsia="cs-CZ"/>
        </w:rPr>
        <w:t xml:space="preserve"> kontroly ve velkoskladech </w:t>
      </w:r>
      <w:r w:rsidR="00B0502A">
        <w:rPr>
          <w:rFonts w:eastAsia="Times New Roman"/>
          <w:szCs w:val="24"/>
          <w:lang w:eastAsia="cs-CZ"/>
        </w:rPr>
        <w:t>přípravků</w:t>
      </w:r>
      <w:r w:rsidR="002E5DFB">
        <w:rPr>
          <w:rFonts w:eastAsia="Times New Roman"/>
          <w:szCs w:val="24"/>
          <w:lang w:eastAsia="cs-CZ"/>
        </w:rPr>
        <w:t xml:space="preserve"> u </w:t>
      </w:r>
      <w:r w:rsidRPr="008E1384">
        <w:rPr>
          <w:rFonts w:eastAsia="Times New Roman"/>
          <w:szCs w:val="24"/>
          <w:lang w:eastAsia="cs-CZ"/>
        </w:rPr>
        <w:t>sub</w:t>
      </w:r>
      <w:r w:rsidR="005E2EBC">
        <w:rPr>
          <w:rFonts w:eastAsia="Times New Roman"/>
          <w:szCs w:val="24"/>
          <w:lang w:eastAsia="cs-CZ"/>
        </w:rPr>
        <w:t xml:space="preserve">jektů uvádějících POR na trh. </w:t>
      </w:r>
      <w:r w:rsidR="002E5DFB">
        <w:rPr>
          <w:rFonts w:eastAsia="Times New Roman"/>
          <w:szCs w:val="24"/>
          <w:lang w:eastAsia="cs-CZ"/>
        </w:rPr>
        <w:t>Kontrole p</w:t>
      </w:r>
      <w:r w:rsidR="00F21218">
        <w:rPr>
          <w:rFonts w:eastAsia="Times New Roman"/>
          <w:szCs w:val="24"/>
          <w:lang w:eastAsia="cs-CZ"/>
        </w:rPr>
        <w:t>odléhají i POR uváděné na trh v </w:t>
      </w:r>
      <w:r w:rsidRPr="008E1384">
        <w:rPr>
          <w:rFonts w:eastAsia="Times New Roman"/>
          <w:szCs w:val="24"/>
          <w:lang w:eastAsia="cs-CZ"/>
        </w:rPr>
        <w:t>malospotřebi</w:t>
      </w:r>
      <w:r w:rsidR="00096238">
        <w:rPr>
          <w:rFonts w:eastAsia="Times New Roman"/>
          <w:szCs w:val="24"/>
          <w:lang w:eastAsia="cs-CZ"/>
        </w:rPr>
        <w:t xml:space="preserve">telských </w:t>
      </w:r>
      <w:r w:rsidR="00375E6D">
        <w:rPr>
          <w:rFonts w:eastAsia="Times New Roman"/>
          <w:szCs w:val="24"/>
          <w:lang w:eastAsia="cs-CZ"/>
        </w:rPr>
        <w:t>baleních. K</w:t>
      </w:r>
      <w:r w:rsidR="00096238">
        <w:rPr>
          <w:rFonts w:eastAsia="Times New Roman"/>
          <w:szCs w:val="24"/>
          <w:lang w:eastAsia="cs-CZ"/>
        </w:rPr>
        <w:t>aždý specialista</w:t>
      </w:r>
      <w:r w:rsidR="00B0502A">
        <w:rPr>
          <w:rFonts w:eastAsia="Times New Roman"/>
          <w:szCs w:val="24"/>
          <w:lang w:eastAsia="cs-CZ"/>
        </w:rPr>
        <w:t xml:space="preserve"> </w:t>
      </w:r>
      <w:r w:rsidR="002E5DFB">
        <w:rPr>
          <w:rFonts w:eastAsia="Times New Roman"/>
          <w:szCs w:val="24"/>
          <w:lang w:eastAsia="cs-CZ"/>
        </w:rPr>
        <w:t xml:space="preserve">provede kontrolu </w:t>
      </w:r>
      <w:r w:rsidR="00B0502A">
        <w:rPr>
          <w:rFonts w:eastAsia="Times New Roman"/>
          <w:szCs w:val="24"/>
          <w:lang w:eastAsia="cs-CZ"/>
        </w:rPr>
        <w:t xml:space="preserve">minimálně </w:t>
      </w:r>
      <w:r w:rsidR="00375E6D">
        <w:rPr>
          <w:rFonts w:eastAsia="Times New Roman"/>
          <w:szCs w:val="24"/>
          <w:lang w:eastAsia="cs-CZ"/>
        </w:rPr>
        <w:t xml:space="preserve">u </w:t>
      </w:r>
      <w:r w:rsidR="00967C76" w:rsidRPr="002C1371">
        <w:rPr>
          <w:rFonts w:eastAsia="Times New Roman"/>
          <w:b/>
          <w:szCs w:val="24"/>
          <w:lang w:eastAsia="cs-CZ"/>
        </w:rPr>
        <w:t>4</w:t>
      </w:r>
      <w:r w:rsidRPr="002C1371">
        <w:rPr>
          <w:rFonts w:eastAsia="Times New Roman"/>
          <w:b/>
          <w:szCs w:val="24"/>
          <w:lang w:eastAsia="cs-CZ"/>
        </w:rPr>
        <w:t xml:space="preserve"> </w:t>
      </w:r>
      <w:r w:rsidRPr="008E1384">
        <w:rPr>
          <w:rFonts w:eastAsia="Times New Roman"/>
          <w:szCs w:val="24"/>
          <w:lang w:eastAsia="cs-CZ"/>
        </w:rPr>
        <w:t xml:space="preserve">subjektů v rámci </w:t>
      </w:r>
      <w:r w:rsidR="00B0502A">
        <w:rPr>
          <w:rFonts w:eastAsia="Times New Roman"/>
          <w:szCs w:val="24"/>
          <w:lang w:eastAsia="cs-CZ"/>
        </w:rPr>
        <w:t>OBO</w:t>
      </w:r>
      <w:r w:rsidR="00C654D2">
        <w:rPr>
          <w:rFonts w:eastAsia="Times New Roman"/>
          <w:szCs w:val="24"/>
          <w:lang w:eastAsia="cs-CZ"/>
        </w:rPr>
        <w:t>, aby byl splněn jeden z cílů schváleného „Národního akčního plánu k zajištění udržitelného používání pesticidů v ČR“, a to od roku 2013 se zaměřit na odhalování v ČR nepovolených přípravků při jejich dovozu, přemístění na území ČR a prodeji včetně</w:t>
      </w:r>
      <w:r w:rsidR="00BD05ED">
        <w:rPr>
          <w:rFonts w:eastAsia="Times New Roman"/>
          <w:szCs w:val="24"/>
          <w:lang w:eastAsia="cs-CZ"/>
        </w:rPr>
        <w:t xml:space="preserve"> splnění cíle, tj.</w:t>
      </w:r>
      <w:r w:rsidR="00C654D2">
        <w:rPr>
          <w:rFonts w:eastAsia="Times New Roman"/>
          <w:szCs w:val="24"/>
          <w:lang w:eastAsia="cs-CZ"/>
        </w:rPr>
        <w:t xml:space="preserve"> navýšení takto cílených kontrol o 20 % ve srovnání s rokem 2010</w:t>
      </w:r>
      <w:r w:rsidR="00B0502A">
        <w:rPr>
          <w:rFonts w:eastAsia="Times New Roman"/>
          <w:szCs w:val="24"/>
          <w:lang w:eastAsia="cs-CZ"/>
        </w:rPr>
        <w:t>.</w:t>
      </w:r>
      <w:r w:rsidR="00BD05ED">
        <w:rPr>
          <w:rFonts w:eastAsia="Times New Roman"/>
          <w:szCs w:val="24"/>
          <w:lang w:eastAsia="cs-CZ"/>
        </w:rPr>
        <w:t xml:space="preserve"> Vzhledem k tomu, že jsou zejména přípravky ze souběžného obchodu uváděny na trh přímo od dovozců zemědělským subjektům bez mezičlánku v podobě distributora POR, budou inspektoři SRS provádět kontroly těchto přípravků uvedených na trh v rámci kontrol zemědělských subjektů. Zjištění z kontrol u zemědělských subjektů budou podkladem pro kontroly subjektů uvádějících přípravky na trh.</w:t>
      </w:r>
      <w:r w:rsidR="00225247">
        <w:rPr>
          <w:rFonts w:eastAsia="Times New Roman"/>
          <w:szCs w:val="24"/>
          <w:lang w:eastAsia="cs-CZ"/>
        </w:rPr>
        <w:t xml:space="preserve"> Pokud se bude jednat o držitele povolení k souběžnému obchodu POR, předají inspektoři sekce ÚÚ podklady z kontroly u zemědělského subjektu odboru postregistrační kontroly, která provede kontrolu u držitele povolení k souběžnému obchodu POR.</w:t>
      </w:r>
    </w:p>
    <w:p w:rsidR="002442ED" w:rsidRPr="003B57D6" w:rsidRDefault="003B57D6" w:rsidP="00375E6D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Tabulka č. </w:t>
      </w:r>
      <w:r w:rsidR="008B3AB1">
        <w:rPr>
          <w:rFonts w:eastAsia="Times New Roman"/>
          <w:szCs w:val="24"/>
          <w:lang w:eastAsia="cs-CZ"/>
        </w:rPr>
        <w:t>2</w:t>
      </w:r>
      <w:r>
        <w:rPr>
          <w:rFonts w:eastAsia="Times New Roman"/>
          <w:szCs w:val="24"/>
          <w:lang w:eastAsia="cs-CZ"/>
        </w:rPr>
        <w:t xml:space="preserve">: </w:t>
      </w:r>
      <w:r w:rsidR="002442ED" w:rsidRPr="00EC216F">
        <w:rPr>
          <w:rFonts w:eastAsia="Times New Roman"/>
          <w:b/>
          <w:szCs w:val="24"/>
          <w:lang w:eastAsia="cs-CZ"/>
        </w:rPr>
        <w:t>Přehled počtu subjektů uvádějících POR na trh rozdělený na velkosklady POR a malospotřebitelské prodejny POR dle jednotlivých okresů v rámci OBO</w:t>
      </w:r>
    </w:p>
    <w:tbl>
      <w:tblPr>
        <w:tblW w:w="8095" w:type="dxa"/>
        <w:tblInd w:w="55" w:type="dxa"/>
        <w:shd w:val="clear" w:color="auto" w:fill="D6E3B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2698"/>
        <w:gridCol w:w="2699"/>
      </w:tblGrid>
      <w:tr w:rsidR="002442ED" w:rsidRPr="00AD606E" w:rsidTr="00CA2F3B">
        <w:trPr>
          <w:trHeight w:val="5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Okres oblastního odboru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Velkosklady prodejců POR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Malospotřebitelské prodejny POR</w:t>
            </w:r>
          </w:p>
        </w:tc>
      </w:tr>
      <w:tr w:rsidR="00CA2A16" w:rsidRPr="00AD606E" w:rsidTr="00CA2F3B">
        <w:trPr>
          <w:trHeight w:val="32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AD606E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Praha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Benešov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255ED6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Beroun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Kladno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Kolín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Kutná Hora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Mělník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Mladá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Boleslav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Nymburk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Hlavní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město Praha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Praha-východ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lastRenderedPageBreak/>
              <w:t>Praha-západ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Příbram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Rakovník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Praha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113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Tábor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České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Budějovice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Český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Krumlov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Jindřichův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Hradec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Pelhřimov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Písek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Strakonice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Prachatice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Tábor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Jihlava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Třebíč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 Celkem Tábor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43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Plzeň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Domažlice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Cheb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Karlovy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Vary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Sokolov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Klatovy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Plzeň-město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Plzeň-jih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Plzeň-sever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Rokycany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Tachov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Plzeň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149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Louny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lastRenderedPageBreak/>
              <w:t>Česká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Lípa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Děčín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Chomutov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Liberec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Litoměřice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Louny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Most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Teplice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EB4915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Ústí nad L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>abem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Semily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24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Jablonec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nad Nisou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Louny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132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Havlíčkův Brod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Havlíčkův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Brod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Hradec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Králové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Chrudim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Jičín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Náchod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Pardubice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Rych</w:t>
            </w:r>
            <w:r w:rsidR="00CA2A16">
              <w:rPr>
                <w:rFonts w:eastAsia="Times New Roman"/>
                <w:color w:val="000000"/>
                <w:lang w:eastAsia="cs-CZ"/>
              </w:rPr>
              <w:t>nov nad</w:t>
            </w:r>
            <w:r w:rsidRPr="00AD606E">
              <w:rPr>
                <w:rFonts w:eastAsia="Times New Roman"/>
                <w:color w:val="000000"/>
                <w:lang w:eastAsia="cs-CZ"/>
              </w:rPr>
              <w:t xml:space="preserve"> Kněžnou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Svitavy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Trutnov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Ústí nad Orlicí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18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Žďár nad Sázavou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Havl. Brod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150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Brno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Blansko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Brno-město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Brno-venkov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lastRenderedPageBreak/>
              <w:t>Břeclav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Hodonín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Kroměříž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Uh. Hradiště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Vyškov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Zlín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Znojmo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Vsetín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 Celkem Brno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119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Opava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Bruntál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Frýdek-Místek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Jeseník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Karviná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Ostrava-město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Nový Jičín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Olomouc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Opava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Přerov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Šumperk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13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Prostějov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Opava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133</w:t>
            </w:r>
          </w:p>
        </w:tc>
      </w:tr>
    </w:tbl>
    <w:p w:rsidR="002442ED" w:rsidRPr="0028379C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u w:val="single"/>
          <w:lang w:eastAsia="cs-CZ"/>
        </w:rPr>
      </w:pPr>
    </w:p>
    <w:p w:rsidR="002442ED" w:rsidRPr="00EC216F" w:rsidRDefault="0028379C" w:rsidP="00964C37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28379C">
        <w:rPr>
          <w:rFonts w:eastAsia="Times New Roman"/>
          <w:szCs w:val="24"/>
          <w:lang w:eastAsia="cs-CZ"/>
        </w:rPr>
        <w:t>Celkový p</w:t>
      </w:r>
      <w:r w:rsidR="002442ED" w:rsidRPr="0028379C">
        <w:rPr>
          <w:rFonts w:eastAsia="Times New Roman"/>
          <w:szCs w:val="24"/>
          <w:lang w:eastAsia="cs-CZ"/>
        </w:rPr>
        <w:t xml:space="preserve">lán kontrol prodejců </w:t>
      </w:r>
      <w:r w:rsidR="005E2EBC">
        <w:rPr>
          <w:rFonts w:eastAsia="Times New Roman"/>
          <w:szCs w:val="24"/>
          <w:lang w:eastAsia="cs-CZ"/>
        </w:rPr>
        <w:t>přípravků na ochranu rostlin</w:t>
      </w:r>
      <w:r w:rsidR="002442ED" w:rsidRPr="0028379C">
        <w:rPr>
          <w:rFonts w:eastAsia="Times New Roman"/>
          <w:szCs w:val="24"/>
          <w:lang w:eastAsia="cs-CZ"/>
        </w:rPr>
        <w:t xml:space="preserve"> </w:t>
      </w:r>
      <w:r w:rsidRPr="0028379C">
        <w:rPr>
          <w:rFonts w:eastAsia="Times New Roman"/>
          <w:szCs w:val="24"/>
          <w:lang w:eastAsia="cs-CZ"/>
        </w:rPr>
        <w:t xml:space="preserve">je </w:t>
      </w:r>
      <w:r w:rsidR="00E8456B" w:rsidRPr="002C1371">
        <w:rPr>
          <w:rFonts w:eastAsia="Times New Roman"/>
          <w:szCs w:val="24"/>
          <w:lang w:eastAsia="cs-CZ"/>
        </w:rPr>
        <w:t>220</w:t>
      </w:r>
      <w:r w:rsidRPr="0055770C">
        <w:t>.</w:t>
      </w:r>
    </w:p>
    <w:p w:rsidR="00AD606E" w:rsidRDefault="00AD606E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662764" w:rsidRDefault="0066276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662764" w:rsidRDefault="0066276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901351" w:rsidRPr="00CA2F3B" w:rsidRDefault="00901351" w:rsidP="00C11058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 xml:space="preserve">5.2.1. Povinnosti distributorů při skladování a distribuci přípravků </w:t>
      </w:r>
      <w:r w:rsidR="00C97DA9" w:rsidRPr="00CA2F3B">
        <w:rPr>
          <w:rFonts w:eastAsia="Times New Roman"/>
          <w:b/>
          <w:szCs w:val="24"/>
          <w:lang w:eastAsia="cs-CZ"/>
        </w:rPr>
        <w:t xml:space="preserve">nebo dalších prostředků - </w:t>
      </w:r>
      <w:r w:rsidRPr="00CA2F3B">
        <w:rPr>
          <w:rFonts w:eastAsia="Times New Roman"/>
          <w:b/>
          <w:szCs w:val="24"/>
          <w:lang w:eastAsia="cs-CZ"/>
        </w:rPr>
        <w:t xml:space="preserve">§ 46a zákona č. 326/2004 Sb., v platném znění, v provedení dle § 5, 6 a 7 vyhlášky č. 32/2012 Sb., o přípravcích a dalších prostředcích na OR, v platném znění  </w:t>
      </w:r>
    </w:p>
    <w:p w:rsidR="00901351" w:rsidRPr="00EC216F" w:rsidRDefault="00901351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</w:t>
      </w:r>
      <w:r w:rsidRPr="00EC216F">
        <w:rPr>
          <w:rFonts w:eastAsia="Times New Roman"/>
          <w:szCs w:val="24"/>
          <w:lang w:eastAsia="cs-CZ"/>
        </w:rPr>
        <w:tab/>
      </w:r>
      <w:r w:rsidRPr="00EC216F">
        <w:rPr>
          <w:rFonts w:eastAsia="Times New Roman"/>
          <w:szCs w:val="24"/>
          <w:lang w:eastAsia="cs-CZ"/>
        </w:rPr>
        <w:tab/>
      </w:r>
    </w:p>
    <w:p w:rsidR="00901351" w:rsidRPr="00EC216F" w:rsidRDefault="00901351" w:rsidP="00C11058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567" w:hanging="357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lastRenderedPageBreak/>
        <w:t>Uskladnění přípravků, včetně kontroly zda jsou na skl</w:t>
      </w:r>
      <w:r>
        <w:rPr>
          <w:rFonts w:eastAsia="Times New Roman"/>
          <w:szCs w:val="24"/>
          <w:lang w:eastAsia="cs-CZ"/>
        </w:rPr>
        <w:t>ad přijímány jen řádně balené a </w:t>
      </w:r>
      <w:r w:rsidRPr="00EC216F">
        <w:rPr>
          <w:rFonts w:eastAsia="Times New Roman"/>
          <w:szCs w:val="24"/>
          <w:lang w:eastAsia="cs-CZ"/>
        </w:rPr>
        <w:t>označené POR v souladu s</w:t>
      </w:r>
      <w:r>
        <w:rPr>
          <w:rFonts w:eastAsia="Times New Roman"/>
          <w:szCs w:val="24"/>
          <w:lang w:eastAsia="cs-CZ"/>
        </w:rPr>
        <w:t> Nařízením EU a chemickou legislativou</w:t>
      </w:r>
      <w:r w:rsidRPr="00EC216F">
        <w:rPr>
          <w:rFonts w:eastAsia="Times New Roman"/>
          <w:szCs w:val="24"/>
          <w:lang w:eastAsia="cs-CZ"/>
        </w:rPr>
        <w:t>.</w:t>
      </w:r>
    </w:p>
    <w:p w:rsidR="00901351" w:rsidRPr="00EC216F" w:rsidRDefault="00901351" w:rsidP="00C11058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567" w:hanging="357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Oddělené skladování přípravků s prošlou dobou použitelnosti.</w:t>
      </w:r>
    </w:p>
    <w:p w:rsidR="00901351" w:rsidRDefault="00901351" w:rsidP="00C11058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567" w:hanging="357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Průběžné vedení dokladové evidence o příjmu a výdeji přípravků, včetně evidence přípravků s prošlou dobou použitelnosti.</w:t>
      </w:r>
    </w:p>
    <w:p w:rsidR="00901351" w:rsidRPr="00EC216F" w:rsidRDefault="00901351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901351" w:rsidRPr="00B02129" w:rsidRDefault="00901351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 xml:space="preserve">5.2.2. Povinnosti distributorů při uvádění přípravků na trh – čl. 28 a čl. 67 Nařízení EP </w:t>
      </w:r>
      <w:r w:rsidR="00662764">
        <w:rPr>
          <w:rFonts w:eastAsia="Times New Roman"/>
          <w:b/>
          <w:szCs w:val="24"/>
          <w:lang w:eastAsia="cs-CZ"/>
        </w:rPr>
        <w:t xml:space="preserve">  </w:t>
      </w:r>
      <w:r w:rsidRPr="00CA2F3B">
        <w:rPr>
          <w:rFonts w:eastAsia="Times New Roman"/>
          <w:b/>
          <w:szCs w:val="24"/>
          <w:lang w:eastAsia="cs-CZ"/>
        </w:rPr>
        <w:t>a R</w:t>
      </w:r>
      <w:r w:rsidR="00CA2F3B">
        <w:rPr>
          <w:rFonts w:eastAsia="Times New Roman"/>
          <w:b/>
          <w:szCs w:val="24"/>
          <w:lang w:eastAsia="cs-CZ"/>
        </w:rPr>
        <w:t xml:space="preserve"> </w:t>
      </w:r>
      <w:r w:rsidRPr="00CA2F3B">
        <w:rPr>
          <w:rFonts w:eastAsia="Times New Roman"/>
          <w:b/>
          <w:szCs w:val="24"/>
          <w:lang w:eastAsia="cs-CZ"/>
        </w:rPr>
        <w:t xml:space="preserve">č. 1107/2009, §§ 46a, 47, 60, 86 zákona. </w:t>
      </w:r>
    </w:p>
    <w:p w:rsidR="00CC2890" w:rsidRPr="0028379C" w:rsidRDefault="00CC2890" w:rsidP="00C11058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 xml:space="preserve"> </w:t>
      </w:r>
      <w:r w:rsidRPr="0028379C">
        <w:rPr>
          <w:rFonts w:eastAsia="Times New Roman"/>
          <w:szCs w:val="24"/>
          <w:lang w:eastAsia="cs-CZ"/>
        </w:rPr>
        <w:t>Povinnosti distributorů:</w:t>
      </w:r>
    </w:p>
    <w:p w:rsidR="00CC2890" w:rsidRPr="00EC216F" w:rsidRDefault="00CC2890" w:rsidP="00C11058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u w:val="single"/>
          <w:lang w:eastAsia="cs-CZ"/>
        </w:rPr>
      </w:pPr>
    </w:p>
    <w:p w:rsidR="00CC2890" w:rsidRPr="000A2BD8" w:rsidRDefault="00CC2890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0A2BD8">
        <w:rPr>
          <w:rFonts w:eastAsia="Times New Roman"/>
          <w:szCs w:val="24"/>
          <w:lang w:eastAsia="cs-CZ"/>
        </w:rPr>
        <w:t>Uvádět na trh jen přípravky, které jsou povolené SRS (článek 28 odst. 1 Nařízení</w:t>
      </w:r>
      <w:r w:rsidR="0044550E" w:rsidRPr="000A2BD8">
        <w:rPr>
          <w:rFonts w:eastAsia="Times New Roman"/>
          <w:szCs w:val="24"/>
          <w:lang w:eastAsia="cs-CZ"/>
        </w:rPr>
        <w:t xml:space="preserve"> </w:t>
      </w:r>
      <w:r w:rsidRPr="000A2BD8">
        <w:rPr>
          <w:rFonts w:eastAsia="Times New Roman"/>
          <w:szCs w:val="24"/>
          <w:lang w:eastAsia="cs-CZ"/>
        </w:rPr>
        <w:t>Evropského parlamentu a Rady (ES) č. 1107/2009 ze dne 21. října 2009 o uvádění přípravků na ochranu rostlin na trh a o zrušení směrnic Rady 79/117/EHS a 91/414/EHS         /účinnost Nařízení ES od 14. 6. 2011/</w:t>
      </w:r>
      <w:r w:rsidR="000A2BD8">
        <w:rPr>
          <w:rFonts w:eastAsia="Times New Roman"/>
          <w:szCs w:val="24"/>
          <w:lang w:eastAsia="cs-CZ"/>
        </w:rPr>
        <w:t>.</w:t>
      </w:r>
    </w:p>
    <w:p w:rsidR="00CC2890" w:rsidRPr="0056467F" w:rsidRDefault="00CC2890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</w:pPr>
      <w:r w:rsidRPr="000A2BD8">
        <w:rPr>
          <w:rFonts w:eastAsia="Times New Roman"/>
          <w:szCs w:val="24"/>
          <w:lang w:eastAsia="cs-CZ"/>
        </w:rPr>
        <w:t>Dodávat přípravky nebo další prostředky pouze v neporušených obalech</w:t>
      </w:r>
      <w:r w:rsidR="0044550E" w:rsidRPr="000A2BD8">
        <w:rPr>
          <w:rFonts w:eastAsia="Times New Roman"/>
          <w:szCs w:val="24"/>
          <w:lang w:eastAsia="cs-CZ"/>
        </w:rPr>
        <w:t xml:space="preserve"> </w:t>
      </w:r>
      <w:r w:rsidRPr="000A2BD8">
        <w:rPr>
          <w:szCs w:val="24"/>
        </w:rPr>
        <w:t>s výjimkou POR, které byly podrobeny laboratorní analýze podle § 43 odst. 7 záko</w:t>
      </w:r>
      <w:r w:rsidRPr="0044550E">
        <w:rPr>
          <w:szCs w:val="24"/>
        </w:rPr>
        <w:t>na a je k nim vystaveno SRS osvědčení o složení POR podle § 43 odst. 10 zákona (§ 46a odst</w:t>
      </w:r>
      <w:r w:rsidRPr="0056467F">
        <w:rPr>
          <w:szCs w:val="24"/>
        </w:rPr>
        <w:t>. 3 písm. a) zákona).</w:t>
      </w:r>
    </w:p>
    <w:p w:rsidR="00CC2890" w:rsidRPr="0056467F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N</w:t>
      </w:r>
      <w:r w:rsidR="00CC2890" w:rsidRPr="0056467F">
        <w:rPr>
          <w:szCs w:val="24"/>
        </w:rPr>
        <w:t>eprodleně informovat své odběratele o zjištěných závadách přípravku nebo dalšího prostředku nebo o jeho nežádoucích účincích, (§ 46a odst. 3 písm. b) zákona).</w:t>
      </w:r>
    </w:p>
    <w:p w:rsidR="00CC2890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U</w:t>
      </w:r>
      <w:r w:rsidR="00CC2890" w:rsidRPr="0056467F">
        <w:rPr>
          <w:szCs w:val="24"/>
        </w:rPr>
        <w:t>chovávat dokumentaci o distribuci přípravků nebo dalších prostředků a o původu distribuovaných přípravků nebo dalších prostředků a zajistit dostupnost této dokumentace rostlinolékařské správě po dobu nejméně 5 let, (§ 46a odst. 3 písm. c) zákona</w:t>
      </w:r>
      <w:r w:rsidR="00322B80">
        <w:rPr>
          <w:szCs w:val="24"/>
        </w:rPr>
        <w:t xml:space="preserve"> v návaznosti na</w:t>
      </w:r>
      <w:r w:rsidR="00CC2890">
        <w:rPr>
          <w:szCs w:val="24"/>
        </w:rPr>
        <w:t xml:space="preserve"> </w:t>
      </w:r>
      <w:r w:rsidR="00CC2890" w:rsidRPr="0056467F">
        <w:rPr>
          <w:szCs w:val="24"/>
        </w:rPr>
        <w:t xml:space="preserve">§ 46a odst. </w:t>
      </w:r>
      <w:r w:rsidR="000A2BD8">
        <w:rPr>
          <w:szCs w:val="24"/>
        </w:rPr>
        <w:t>6</w:t>
      </w:r>
      <w:r w:rsidR="00CC2890" w:rsidRPr="0056467F">
        <w:rPr>
          <w:szCs w:val="24"/>
        </w:rPr>
        <w:t xml:space="preserve"> písm. b) zákona v provedení dle</w:t>
      </w:r>
      <w:r w:rsidR="00CC2890">
        <w:rPr>
          <w:szCs w:val="24"/>
        </w:rPr>
        <w:t>:</w:t>
      </w:r>
    </w:p>
    <w:p w:rsidR="00CC2890" w:rsidRPr="0056467F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 xml:space="preserve">§ 7 odst. 2 vyhlášky č. 32/2012 Sb. (dokumentace o stažení POR a dalšího prostředku), </w:t>
      </w:r>
    </w:p>
    <w:p w:rsidR="00E62204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>§ 7 odst. 3 vyhlášky č. 32/2012 Sb. (záznamy o příjmu a dodávkách POR</w:t>
      </w:r>
      <w:r w:rsidR="00D873CD">
        <w:rPr>
          <w:szCs w:val="24"/>
        </w:rPr>
        <w:br/>
      </w:r>
      <w:r w:rsidRPr="0056467F">
        <w:rPr>
          <w:szCs w:val="24"/>
        </w:rPr>
        <w:t xml:space="preserve">a dalších prostředků), </w:t>
      </w:r>
    </w:p>
    <w:p w:rsidR="00CC2890" w:rsidRPr="00E62204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E62204">
        <w:rPr>
          <w:szCs w:val="24"/>
        </w:rPr>
        <w:t xml:space="preserve">§ 7 odst. 4 vyhlášky č. 32/2012 Sb. (doklady o nákupu přípravku nebo dalšího prostředku), </w:t>
      </w:r>
    </w:p>
    <w:p w:rsidR="00CC2890" w:rsidRPr="0056467F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>§ 7 odst. 5 vyhlášky č. 32/2012 Sb. (doklady o následné distribuci přípravku</w:t>
      </w:r>
      <w:r w:rsidR="00D873CD">
        <w:rPr>
          <w:szCs w:val="24"/>
        </w:rPr>
        <w:br/>
      </w:r>
      <w:r w:rsidRPr="0056467F">
        <w:rPr>
          <w:szCs w:val="24"/>
        </w:rPr>
        <w:t xml:space="preserve">a dalšího prostředku) a </w:t>
      </w:r>
    </w:p>
    <w:p w:rsidR="00CC2890" w:rsidRPr="0056467F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>§ 7 odst. 6 vyhlášky č. 32/2012 Sb. (čl. 67 odst. 1 Nařízení ES).</w:t>
      </w:r>
    </w:p>
    <w:p w:rsidR="00CC2890" w:rsidRPr="0056467F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P</w:t>
      </w:r>
      <w:r w:rsidR="00CC2890" w:rsidRPr="0056467F">
        <w:rPr>
          <w:szCs w:val="24"/>
        </w:rPr>
        <w:t>oskytnout rostlinolékařské správě na vyžádání údaje o druzích a množství přípravků</w:t>
      </w:r>
      <w:r w:rsidR="00D873CD">
        <w:rPr>
          <w:szCs w:val="24"/>
        </w:rPr>
        <w:br/>
      </w:r>
      <w:r w:rsidR="00CC2890" w:rsidRPr="0056467F">
        <w:rPr>
          <w:szCs w:val="24"/>
        </w:rPr>
        <w:t>a dalších prostředků, které v rámci distribuce dodal, (§ 46a odst. 3 písm. d) zákona).</w:t>
      </w:r>
    </w:p>
    <w:p w:rsidR="00CC2890" w:rsidRPr="0056467F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D</w:t>
      </w:r>
      <w:r w:rsidR="00CC2890" w:rsidRPr="0056467F">
        <w:rPr>
          <w:szCs w:val="24"/>
        </w:rPr>
        <w:t>održovat zásady správné distribuční praxe, (§ 46a odst. 3 písm. e) zákona</w:t>
      </w:r>
      <w:r w:rsidR="00322B80">
        <w:rPr>
          <w:szCs w:val="24"/>
        </w:rPr>
        <w:t xml:space="preserve"> v návaznosti na</w:t>
      </w:r>
      <w:r w:rsidR="00CC2890">
        <w:rPr>
          <w:szCs w:val="24"/>
        </w:rPr>
        <w:t xml:space="preserve"> </w:t>
      </w:r>
      <w:r w:rsidR="00CC2890" w:rsidRPr="0056467F">
        <w:rPr>
          <w:szCs w:val="24"/>
        </w:rPr>
        <w:t xml:space="preserve">§ 46a odst. </w:t>
      </w:r>
      <w:r w:rsidR="00322B80">
        <w:rPr>
          <w:szCs w:val="24"/>
        </w:rPr>
        <w:t>6</w:t>
      </w:r>
      <w:r w:rsidR="00CC2890" w:rsidRPr="0056467F">
        <w:rPr>
          <w:szCs w:val="24"/>
        </w:rPr>
        <w:t xml:space="preserve"> písm.</w:t>
      </w:r>
      <w:r w:rsidR="00EA3086">
        <w:rPr>
          <w:szCs w:val="24"/>
        </w:rPr>
        <w:t xml:space="preserve"> a) zákona v provedení dle § 6 </w:t>
      </w:r>
      <w:r w:rsidR="00CC2890" w:rsidRPr="0056467F">
        <w:rPr>
          <w:szCs w:val="24"/>
        </w:rPr>
        <w:t xml:space="preserve">vyhlášky č. 32/2012 Sb.). </w:t>
      </w:r>
    </w:p>
    <w:p w:rsidR="00322B80" w:rsidRDefault="00375E6D" w:rsidP="002C137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N</w:t>
      </w:r>
      <w:r w:rsidR="00CC2890" w:rsidRPr="0056467F">
        <w:rPr>
          <w:szCs w:val="24"/>
        </w:rPr>
        <w:t>a požádání informovat rostlinolékařskou správu o místech uskladnění přípravků nebo dalších prostředků (§ 46a odst. 3 písm. f) zákona).</w:t>
      </w:r>
    </w:p>
    <w:p w:rsidR="00B02816" w:rsidRDefault="00322B80" w:rsidP="002C137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D</w:t>
      </w:r>
      <w:r w:rsidRPr="00322B80">
        <w:rPr>
          <w:szCs w:val="24"/>
        </w:rPr>
        <w:t>istribuovat přípravky povolené k profesionálnímu použití pouze osobám, které zajistí, že s přípravky bude nakládat pouze držitel osvědčení druhého nebo třetího stupně;</w:t>
      </w:r>
      <w:r>
        <w:rPr>
          <w:szCs w:val="24"/>
        </w:rPr>
        <w:t xml:space="preserve"> </w:t>
      </w:r>
      <w:r>
        <w:rPr>
          <w:szCs w:val="24"/>
        </w:rPr>
        <w:lastRenderedPageBreak/>
        <w:t>takový přípravek může být vydán pouze osobě, která je držitelem osvědčení prvního, druhého nebo třetího stupně</w:t>
      </w:r>
      <w:r w:rsidRPr="00322B80">
        <w:rPr>
          <w:szCs w:val="24"/>
        </w:rPr>
        <w:t>;</w:t>
      </w:r>
      <w:r>
        <w:rPr>
          <w:szCs w:val="24"/>
        </w:rPr>
        <w:t xml:space="preserve"> </w:t>
      </w:r>
      <w:r w:rsidRPr="00322B80">
        <w:rPr>
          <w:szCs w:val="24"/>
          <w:u w:val="single"/>
        </w:rPr>
        <w:t>o distribuci a vydávání těchto přípravků vede distributor evidenci,</w:t>
      </w:r>
      <w:r w:rsidRPr="00322B80">
        <w:rPr>
          <w:szCs w:val="24"/>
        </w:rPr>
        <w:t xml:space="preserve"> která obsahuje datum výdeje přípravku, název a množství vydaného přípravku, pořadové číslo osvědčení osoby, které byl přípravek distribuován a vydán a datum vydání tohoto osvědčení</w:t>
      </w:r>
      <w:r w:rsidR="00B02816">
        <w:rPr>
          <w:szCs w:val="24"/>
        </w:rPr>
        <w:t xml:space="preserve"> (§ 46a odst. 3 písm. g) zákona)</w:t>
      </w:r>
      <w:r w:rsidRPr="00322B80">
        <w:rPr>
          <w:szCs w:val="24"/>
        </w:rPr>
        <w:t>.</w:t>
      </w:r>
      <w:r w:rsidR="00B02816">
        <w:rPr>
          <w:szCs w:val="24"/>
        </w:rPr>
        <w:t xml:space="preserve"> </w:t>
      </w:r>
      <w:r w:rsidR="00B02816" w:rsidRPr="00E1072D">
        <w:t xml:space="preserve">Ustanovení se vztahuje na </w:t>
      </w:r>
      <w:r w:rsidR="00B02816">
        <w:t xml:space="preserve">přípravky na ochranu rostlin, na jejichž etiketě je na základě </w:t>
      </w:r>
      <w:r w:rsidR="00B02816" w:rsidRPr="00E1072D">
        <w:t xml:space="preserve">povolení SRS </w:t>
      </w:r>
      <w:r w:rsidR="00B02816">
        <w:t xml:space="preserve">stanovena </w:t>
      </w:r>
      <w:r w:rsidR="00B02816" w:rsidRPr="00E1072D">
        <w:t>kategori</w:t>
      </w:r>
      <w:r w:rsidR="00B02816">
        <w:t>e</w:t>
      </w:r>
      <w:r w:rsidR="00B02816" w:rsidRPr="00E1072D">
        <w:t xml:space="preserve"> uživatelů </w:t>
      </w:r>
      <w:r w:rsidR="00B02816" w:rsidRPr="00F402F8">
        <w:t>ve formě:  „</w:t>
      </w:r>
      <w:r w:rsidR="00B02816" w:rsidRPr="00B02816">
        <w:rPr>
          <w:u w:val="single"/>
        </w:rPr>
        <w:t>P</w:t>
      </w:r>
      <w:r w:rsidR="00B02816" w:rsidRPr="00B02816">
        <w:rPr>
          <w:iCs/>
          <w:u w:val="single"/>
        </w:rPr>
        <w:t>ouze pro profesionální použití</w:t>
      </w:r>
      <w:r w:rsidR="00B02816" w:rsidRPr="00B02816">
        <w:rPr>
          <w:iCs/>
        </w:rPr>
        <w:t>“</w:t>
      </w:r>
      <w:r w:rsidR="00B02816" w:rsidRPr="00F402F8">
        <w:t xml:space="preserve"> nebo „</w:t>
      </w:r>
      <w:r w:rsidR="00B02816" w:rsidRPr="00B02816">
        <w:rPr>
          <w:bCs/>
          <w:snapToGrid w:val="0"/>
          <w:u w:val="single"/>
        </w:rPr>
        <w:t>Pouze pro profesionální uživatele</w:t>
      </w:r>
      <w:r w:rsidR="00B02816" w:rsidRPr="00B02816">
        <w:rPr>
          <w:bCs/>
          <w:snapToGrid w:val="0"/>
        </w:rPr>
        <w:t>“</w:t>
      </w:r>
      <w:r w:rsidR="00B02816" w:rsidRPr="00F402F8">
        <w:t xml:space="preserve"> nebo „P</w:t>
      </w:r>
      <w:r w:rsidR="00B02816" w:rsidRPr="00B02816">
        <w:rPr>
          <w:u w:val="single"/>
        </w:rPr>
        <w:t>ouze pro profesionální účely</w:t>
      </w:r>
      <w:r w:rsidR="00B02816" w:rsidRPr="00F402F8">
        <w:t>“ nebo „</w:t>
      </w:r>
      <w:r w:rsidR="00B02816" w:rsidRPr="00B02816">
        <w:rPr>
          <w:snapToGrid w:val="0"/>
          <w:u w:val="single"/>
        </w:rPr>
        <w:t>Přípravek může být používán pouze profesionálním uživatelem</w:t>
      </w:r>
      <w:r w:rsidR="00B02816" w:rsidRPr="00B02816">
        <w:rPr>
          <w:snapToGrid w:val="0"/>
        </w:rPr>
        <w:t>“</w:t>
      </w:r>
      <w:r w:rsidR="00B02816" w:rsidRPr="00F402F8">
        <w:t>. Tato označení na etiketě znamenají, že se jedná se o přípravky na ochranu rostlin povolené k profesionálnímu použití</w:t>
      </w:r>
      <w:r w:rsidR="00B02816" w:rsidRPr="0039086C">
        <w:t>,</w:t>
      </w:r>
      <w:r w:rsidR="00B02816" w:rsidRPr="00056455">
        <w:t xml:space="preserve"> u nichž je</w:t>
      </w:r>
      <w:r w:rsidR="00B02816" w:rsidRPr="00B02816">
        <w:rPr>
          <w:color w:val="FF0000"/>
          <w:u w:val="single"/>
        </w:rPr>
        <w:t xml:space="preserve"> </w:t>
      </w:r>
      <w:r w:rsidR="00B02816" w:rsidRPr="006D7C74">
        <w:t xml:space="preserve">distributor </w:t>
      </w:r>
      <w:r w:rsidR="00B02816">
        <w:t xml:space="preserve">povinen zajistit splnění požadavků </w:t>
      </w:r>
      <w:r w:rsidR="00B02816" w:rsidRPr="006D7C74">
        <w:t>§ 46a odst. 3 písm. g) zákona</w:t>
      </w:r>
      <w:r w:rsidR="00B02816" w:rsidRPr="0039086C">
        <w:t xml:space="preserve">. </w:t>
      </w:r>
    </w:p>
    <w:p w:rsidR="00322B80" w:rsidRPr="00B02816" w:rsidRDefault="00B02816" w:rsidP="00B02816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 w:rsidRPr="00B02816">
        <w:rPr>
          <w:rFonts w:eastAsia="Times New Roman"/>
          <w:szCs w:val="24"/>
          <w:lang w:eastAsia="cs-CZ"/>
        </w:rPr>
        <w:t xml:space="preserve">Podle ustanovení </w:t>
      </w:r>
      <w:hyperlink r:id="rId17" w:history="1">
        <w:r w:rsidRPr="00EA3086">
          <w:rPr>
            <w:rFonts w:eastAsia="Times New Roman"/>
            <w:szCs w:val="24"/>
            <w:u w:val="single"/>
            <w:lang w:eastAsia="cs-CZ"/>
          </w:rPr>
          <w:t>§ 46a odst. 4 zákona</w:t>
        </w:r>
      </w:hyperlink>
      <w:r w:rsidRPr="00B02816">
        <w:rPr>
          <w:rFonts w:eastAsia="Times New Roman"/>
          <w:szCs w:val="24"/>
          <w:lang w:eastAsia="cs-CZ"/>
        </w:rPr>
        <w:t xml:space="preserve"> musí distributor, který uvádí na trh přípravky povolené k profesionálnímu použití, zabezpečit, aby tyto přípravky prodávala osoba, která je držitelem osvědčení třetího stupně</w:t>
      </w:r>
      <w:r w:rsidR="00EC1F88">
        <w:rPr>
          <w:rFonts w:eastAsia="Times New Roman"/>
          <w:szCs w:val="24"/>
          <w:lang w:eastAsia="cs-CZ"/>
        </w:rPr>
        <w:t xml:space="preserve"> (podle § 86 odst. 3 zákona)</w:t>
      </w:r>
      <w:r w:rsidRPr="00B02816">
        <w:rPr>
          <w:rFonts w:eastAsia="Times New Roman"/>
          <w:szCs w:val="24"/>
          <w:lang w:eastAsia="cs-CZ"/>
        </w:rPr>
        <w:t>. Tato osoba v době jejich prodeje poskytuje informace týkající se použití přípravku, rizik pro zdraví a životní prostředí a bezpečnostní pokyny k zamezení těchto rizik.</w:t>
      </w:r>
    </w:p>
    <w:p w:rsidR="00CC2890" w:rsidRPr="0056467F" w:rsidRDefault="00CC2890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56467F">
        <w:rPr>
          <w:szCs w:val="24"/>
        </w:rPr>
        <w:t xml:space="preserve">Uvádět na trh jen přípravky, které nemají prošlou dobu použitelnosti, nebo kterým byla doba použitelnosti prodloužena na základě laboratorního rozboru v akreditované laboratoři a je prodloužená doba použitelnosti před uvedením na trh vyznačena na obalech přípravků (§ 47 zákona). </w:t>
      </w:r>
      <w:r w:rsidRPr="0056467F">
        <w:rPr>
          <w:szCs w:val="24"/>
          <w:u w:val="single"/>
        </w:rPr>
        <w:t>Uvádět na trh lze tyto přípravky s prod</w:t>
      </w:r>
      <w:r w:rsidR="00375E6D">
        <w:rPr>
          <w:szCs w:val="24"/>
          <w:u w:val="single"/>
        </w:rPr>
        <w:t>louženou dobou použitelnosti po</w:t>
      </w:r>
      <w:r w:rsidRPr="0056467F">
        <w:rPr>
          <w:szCs w:val="24"/>
          <w:u w:val="single"/>
        </w:rPr>
        <w:t xml:space="preserve"> dobu 1 roku.</w:t>
      </w:r>
    </w:p>
    <w:p w:rsidR="00322B80" w:rsidRPr="00322B80" w:rsidRDefault="00CC2890" w:rsidP="00322B80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V dokladech o prodeji přípravků uvádět číslo šarže a datu</w:t>
      </w:r>
      <w:r>
        <w:rPr>
          <w:rFonts w:eastAsia="Times New Roman"/>
          <w:szCs w:val="24"/>
          <w:lang w:eastAsia="cs-CZ"/>
        </w:rPr>
        <w:t>m skončení doby použitelnosti. T</w:t>
      </w:r>
      <w:r w:rsidRPr="00EC216F">
        <w:rPr>
          <w:rFonts w:eastAsia="Times New Roman"/>
          <w:szCs w:val="24"/>
          <w:lang w:eastAsia="cs-CZ"/>
        </w:rPr>
        <w:t>oto se nevztahuje na prodej</w:t>
      </w:r>
      <w:r>
        <w:rPr>
          <w:rFonts w:eastAsia="Times New Roman"/>
          <w:szCs w:val="24"/>
          <w:lang w:eastAsia="cs-CZ"/>
        </w:rPr>
        <w:t>ce v maloobchodní síti prodejen (</w:t>
      </w:r>
      <w:r w:rsidRPr="00D51E10">
        <w:rPr>
          <w:rFonts w:eastAsia="Times New Roman"/>
          <w:szCs w:val="24"/>
          <w:lang w:eastAsia="cs-CZ"/>
        </w:rPr>
        <w:t>§ 60</w:t>
      </w:r>
      <w:r>
        <w:rPr>
          <w:rFonts w:eastAsia="Times New Roman"/>
          <w:szCs w:val="24"/>
          <w:lang w:eastAsia="cs-CZ"/>
        </w:rPr>
        <w:t xml:space="preserve"> odst. 3 </w:t>
      </w:r>
      <w:r w:rsidRPr="00D51E10">
        <w:rPr>
          <w:rFonts w:eastAsia="Times New Roman"/>
          <w:szCs w:val="24"/>
          <w:lang w:eastAsia="cs-CZ"/>
        </w:rPr>
        <w:t>zákona</w:t>
      </w:r>
      <w:r>
        <w:rPr>
          <w:rFonts w:eastAsia="Times New Roman"/>
          <w:szCs w:val="24"/>
          <w:lang w:eastAsia="cs-CZ"/>
        </w:rPr>
        <w:t>)</w:t>
      </w:r>
      <w:r w:rsidRPr="00D51E10">
        <w:rPr>
          <w:rFonts w:eastAsia="Times New Roman"/>
          <w:szCs w:val="24"/>
          <w:lang w:eastAsia="cs-CZ"/>
        </w:rPr>
        <w:t>.</w:t>
      </w: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CC2890" w:rsidRPr="00CA2F3B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>5.2.3. Evidence výskytu zásob neupotřebitelných (</w:t>
      </w:r>
      <w:r w:rsidRPr="00CA2F3B">
        <w:rPr>
          <w:rFonts w:eastAsia="Times New Roman"/>
          <w:b/>
          <w:bCs/>
          <w:szCs w:val="24"/>
          <w:lang w:eastAsia="cs-CZ"/>
        </w:rPr>
        <w:t>obsoletních</w:t>
      </w:r>
      <w:r w:rsidRPr="00CA2F3B">
        <w:rPr>
          <w:rFonts w:eastAsia="Times New Roman"/>
          <w:b/>
          <w:szCs w:val="24"/>
          <w:lang w:eastAsia="cs-CZ"/>
        </w:rPr>
        <w:t xml:space="preserve">) přípravků </w:t>
      </w:r>
    </w:p>
    <w:p w:rsidR="00CC2890" w:rsidRPr="00EC216F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cs-CZ"/>
        </w:rPr>
      </w:pPr>
    </w:p>
    <w:p w:rsidR="00CC2890" w:rsidRPr="00230CEC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Cs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>Přípravky na ochranu rostlin, jejichž použití v ochraně rostlin není vzhledem k jejich vlastnostem možné anebo není povoleno. Jsou to přípravky:</w:t>
      </w:r>
    </w:p>
    <w:p w:rsidR="00CC2890" w:rsidRPr="00230CEC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Cs/>
          <w:szCs w:val="24"/>
          <w:lang w:eastAsia="cs-CZ"/>
        </w:rPr>
      </w:pPr>
    </w:p>
    <w:p w:rsidR="00CC2890" w:rsidRPr="00230CEC" w:rsidRDefault="00CC2890" w:rsidP="00FF6514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 xml:space="preserve">které nejsou </w:t>
      </w:r>
      <w:r>
        <w:rPr>
          <w:rFonts w:eastAsia="Times New Roman"/>
          <w:bCs/>
          <w:szCs w:val="24"/>
          <w:lang w:eastAsia="cs-CZ"/>
        </w:rPr>
        <w:t>povoleny</w:t>
      </w:r>
      <w:r w:rsidRPr="00230CEC">
        <w:rPr>
          <w:rFonts w:eastAsia="Times New Roman"/>
          <w:bCs/>
          <w:szCs w:val="24"/>
          <w:lang w:eastAsia="cs-CZ"/>
        </w:rPr>
        <w:t xml:space="preserve"> a SRS nevydala povolení pro  jejich limitované použití</w:t>
      </w:r>
      <w:r w:rsidR="00D873CD">
        <w:rPr>
          <w:rFonts w:eastAsia="Times New Roman"/>
          <w:bCs/>
          <w:szCs w:val="24"/>
          <w:lang w:eastAsia="cs-CZ"/>
        </w:rPr>
        <w:br/>
      </w:r>
      <w:r w:rsidRPr="00230CEC">
        <w:rPr>
          <w:rFonts w:eastAsia="Times New Roman"/>
          <w:bCs/>
          <w:szCs w:val="24"/>
          <w:lang w:eastAsia="cs-CZ"/>
        </w:rPr>
        <w:t>k odvrácení nepředvídatelného nebezpečí vzniku škod nebo pro výzkumné a experimentální použití,</w:t>
      </w:r>
    </w:p>
    <w:p w:rsidR="00CC2890" w:rsidRPr="00230CEC" w:rsidRDefault="00CC2890" w:rsidP="00FF6514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 xml:space="preserve">které již nejsou </w:t>
      </w:r>
      <w:r>
        <w:rPr>
          <w:rFonts w:eastAsia="Times New Roman"/>
          <w:bCs/>
          <w:szCs w:val="24"/>
          <w:lang w:eastAsia="cs-CZ"/>
        </w:rPr>
        <w:t>povoleny</w:t>
      </w:r>
      <w:r w:rsidRPr="00230CEC">
        <w:rPr>
          <w:rFonts w:eastAsia="Times New Roman"/>
          <w:bCs/>
          <w:szCs w:val="24"/>
          <w:lang w:eastAsia="cs-CZ"/>
        </w:rPr>
        <w:t>, a není povoleno spotřebování jejich zásob,</w:t>
      </w:r>
    </w:p>
    <w:p w:rsidR="00CC2890" w:rsidRPr="00230CEC" w:rsidRDefault="00CC2890" w:rsidP="00FF6514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 xml:space="preserve">které jsou </w:t>
      </w:r>
      <w:r>
        <w:rPr>
          <w:rFonts w:eastAsia="Times New Roman"/>
          <w:bCs/>
          <w:szCs w:val="24"/>
          <w:lang w:eastAsia="cs-CZ"/>
        </w:rPr>
        <w:t>povoleny</w:t>
      </w:r>
      <w:r w:rsidRPr="00230CEC">
        <w:rPr>
          <w:rFonts w:eastAsia="Times New Roman"/>
          <w:bCs/>
          <w:szCs w:val="24"/>
          <w:lang w:eastAsia="cs-CZ"/>
        </w:rPr>
        <w:t xml:space="preserve"> a SRS vydala povolení pro  jejich limitované použití k odvrácení nepředvídatelného nebezpečí, vzniku škod nebo pro výzkumné a experimentální použití, ale jejich fyzikální, chemické a technické vlastnosti se významně liší od vlastností stanovených v</w:t>
      </w:r>
      <w:r w:rsidR="00375E6D">
        <w:rPr>
          <w:rFonts w:eastAsia="Times New Roman"/>
          <w:bCs/>
          <w:szCs w:val="24"/>
          <w:lang w:eastAsia="cs-CZ"/>
        </w:rPr>
        <w:t> povolení k POR</w:t>
      </w:r>
      <w:r w:rsidRPr="00230CEC">
        <w:rPr>
          <w:rFonts w:eastAsia="Times New Roman"/>
          <w:bCs/>
          <w:szCs w:val="24"/>
          <w:lang w:eastAsia="cs-CZ"/>
        </w:rPr>
        <w:t>.</w:t>
      </w:r>
    </w:p>
    <w:p w:rsidR="00CC2890" w:rsidRPr="00EC216F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</w:p>
    <w:p w:rsidR="00CC2890" w:rsidRPr="00EC216F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Oblastní odbory:</w:t>
      </w:r>
    </w:p>
    <w:p w:rsidR="00CC2890" w:rsidRPr="00AD606E" w:rsidRDefault="00CC2890" w:rsidP="00FF6514">
      <w:pPr>
        <w:numPr>
          <w:ilvl w:val="0"/>
          <w:numId w:val="8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Evidují zásoby obsole</w:t>
      </w:r>
      <w:r w:rsidRPr="00EC216F">
        <w:rPr>
          <w:rFonts w:eastAsia="Times New Roman"/>
          <w:szCs w:val="24"/>
          <w:lang w:eastAsia="cs-CZ"/>
        </w:rPr>
        <w:t>tních přípravků (pokud je zjistí) při kontrole skladování přípravků u distributorů i uživatelů POR při podnikání (§ 46</w:t>
      </w:r>
      <w:r w:rsidR="00375E6D">
        <w:rPr>
          <w:rFonts w:eastAsia="Times New Roman"/>
          <w:szCs w:val="24"/>
          <w:lang w:eastAsia="cs-CZ"/>
        </w:rPr>
        <w:t>a a § 46</w:t>
      </w:r>
      <w:r>
        <w:rPr>
          <w:rFonts w:eastAsia="Times New Roman"/>
          <w:szCs w:val="24"/>
          <w:lang w:eastAsia="cs-CZ"/>
        </w:rPr>
        <w:t xml:space="preserve"> zákona</w:t>
      </w:r>
      <w:r w:rsidRPr="00EC216F">
        <w:rPr>
          <w:rFonts w:eastAsia="Times New Roman"/>
          <w:szCs w:val="24"/>
          <w:lang w:eastAsia="cs-CZ"/>
        </w:rPr>
        <w:t xml:space="preserve">) a kontrole uvádění přípravků na trh (§ 43 zákona), tzn., že se jedná o POR již </w:t>
      </w:r>
      <w:r>
        <w:rPr>
          <w:rFonts w:eastAsia="Times New Roman"/>
          <w:szCs w:val="24"/>
          <w:lang w:eastAsia="cs-CZ"/>
        </w:rPr>
        <w:t>nepovolené</w:t>
      </w:r>
      <w:r w:rsidRPr="00EC216F">
        <w:rPr>
          <w:rFonts w:eastAsia="Times New Roman"/>
          <w:szCs w:val="24"/>
          <w:lang w:eastAsia="cs-CZ"/>
        </w:rPr>
        <w:t xml:space="preserve"> (není je povoleno uvádět na trh a používat) nebo POR, u </w:t>
      </w:r>
      <w:r>
        <w:rPr>
          <w:rFonts w:eastAsia="Times New Roman"/>
          <w:szCs w:val="24"/>
          <w:lang w:eastAsia="cs-CZ"/>
        </w:rPr>
        <w:t xml:space="preserve">nichž prošla doba použitelnosti, a nebudou podrobovány </w:t>
      </w:r>
      <w:r w:rsidRPr="00AD606E">
        <w:rPr>
          <w:rFonts w:eastAsia="Times New Roman"/>
          <w:szCs w:val="24"/>
          <w:lang w:eastAsia="cs-CZ"/>
        </w:rPr>
        <w:t>analýze dle § 47 zákona před jejich dalším uvedením na trh.</w:t>
      </w:r>
    </w:p>
    <w:p w:rsidR="00CC2890" w:rsidRPr="00EC216F" w:rsidRDefault="00CC2890" w:rsidP="00FF6514">
      <w:pPr>
        <w:spacing w:before="240" w:after="0" w:line="240" w:lineRule="auto"/>
        <w:ind w:left="567" w:hanging="284"/>
        <w:jc w:val="both"/>
        <w:outlineLvl w:val="6"/>
        <w:rPr>
          <w:rFonts w:eastAsia="Times New Roman"/>
          <w:b/>
          <w:i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lastRenderedPageBreak/>
        <w:t xml:space="preserve">- Spolupracují s místně příslušnou </w:t>
      </w:r>
      <w:r>
        <w:rPr>
          <w:rFonts w:eastAsia="Times New Roman"/>
          <w:szCs w:val="24"/>
          <w:lang w:eastAsia="cs-CZ"/>
        </w:rPr>
        <w:t>Agenturou pro zemědělství a venkov ČR při </w:t>
      </w:r>
      <w:r w:rsidRPr="00EC216F">
        <w:rPr>
          <w:rFonts w:eastAsia="Times New Roman"/>
          <w:szCs w:val="24"/>
          <w:lang w:eastAsia="cs-CZ"/>
        </w:rPr>
        <w:t xml:space="preserve">zneškodňování </w:t>
      </w:r>
      <w:r>
        <w:rPr>
          <w:rFonts w:eastAsia="Times New Roman"/>
          <w:szCs w:val="24"/>
          <w:lang w:eastAsia="cs-CZ"/>
        </w:rPr>
        <w:t xml:space="preserve">zbytků </w:t>
      </w:r>
      <w:r w:rsidRPr="00EC216F">
        <w:rPr>
          <w:rFonts w:eastAsia="Times New Roman"/>
          <w:szCs w:val="24"/>
          <w:lang w:eastAsia="cs-CZ"/>
        </w:rPr>
        <w:t>přípravků na ochranu rostlin</w:t>
      </w:r>
      <w:r>
        <w:rPr>
          <w:rFonts w:eastAsia="Times New Roman"/>
          <w:szCs w:val="24"/>
          <w:lang w:eastAsia="cs-CZ"/>
        </w:rPr>
        <w:t>, jejichž uvádění na trh</w:t>
      </w:r>
      <w:r w:rsidR="00315853">
        <w:rPr>
          <w:rFonts w:eastAsia="Times New Roman"/>
          <w:szCs w:val="24"/>
          <w:lang w:eastAsia="cs-CZ"/>
        </w:rPr>
        <w:br/>
      </w:r>
      <w:r>
        <w:rPr>
          <w:rFonts w:eastAsia="Times New Roman"/>
          <w:szCs w:val="24"/>
          <w:lang w:eastAsia="cs-CZ"/>
        </w:rPr>
        <w:t>a používání je zákázáno</w:t>
      </w:r>
      <w:r w:rsidRPr="00EC216F">
        <w:rPr>
          <w:rFonts w:eastAsia="Times New Roman"/>
          <w:szCs w:val="24"/>
          <w:lang w:eastAsia="cs-CZ"/>
        </w:rPr>
        <w:t xml:space="preserve"> podle „Organizačního postupu při zneškodňování neb</w:t>
      </w:r>
      <w:r>
        <w:rPr>
          <w:rFonts w:eastAsia="Times New Roman"/>
          <w:szCs w:val="24"/>
          <w:lang w:eastAsia="cs-CZ"/>
        </w:rPr>
        <w:t>ezpečných pesticidních odpadů a </w:t>
      </w:r>
      <w:r w:rsidRPr="00EC216F">
        <w:rPr>
          <w:rFonts w:eastAsia="Times New Roman"/>
          <w:szCs w:val="24"/>
          <w:lang w:eastAsia="cs-CZ"/>
        </w:rPr>
        <w:t xml:space="preserve">finanční podpoře pro zemědělské podniky </w:t>
      </w:r>
      <w:r>
        <w:rPr>
          <w:rFonts w:eastAsia="Times New Roman"/>
          <w:szCs w:val="24"/>
          <w:lang w:eastAsia="cs-CZ"/>
        </w:rPr>
        <w:t>pro rok</w:t>
      </w:r>
      <w:r w:rsidRPr="00EC216F">
        <w:rPr>
          <w:rFonts w:eastAsia="Times New Roman"/>
          <w:szCs w:val="24"/>
          <w:lang w:eastAsia="cs-CZ"/>
        </w:rPr>
        <w:t xml:space="preserve"> 201</w:t>
      </w:r>
      <w:r w:rsidR="00CD4AE0">
        <w:rPr>
          <w:rFonts w:eastAsia="Times New Roman"/>
          <w:szCs w:val="24"/>
          <w:lang w:eastAsia="cs-CZ"/>
        </w:rPr>
        <w:t>3</w:t>
      </w:r>
      <w:r w:rsidR="007605D7">
        <w:rPr>
          <w:rFonts w:eastAsia="Times New Roman"/>
          <w:szCs w:val="24"/>
          <w:lang w:eastAsia="cs-CZ"/>
        </w:rPr>
        <w:t xml:space="preserve">“ </w:t>
      </w:r>
      <w:r w:rsidRPr="00EC216F">
        <w:rPr>
          <w:rFonts w:eastAsia="Times New Roman"/>
          <w:szCs w:val="24"/>
          <w:lang w:eastAsia="cs-CZ"/>
        </w:rPr>
        <w:t>vydaného MZe ČR</w:t>
      </w:r>
      <w:r>
        <w:rPr>
          <w:rFonts w:eastAsia="Times New Roman"/>
          <w:szCs w:val="24"/>
          <w:lang w:eastAsia="cs-CZ"/>
        </w:rPr>
        <w:t>.</w:t>
      </w:r>
      <w:r w:rsidRPr="00EC216F">
        <w:rPr>
          <w:rFonts w:eastAsia="Times New Roman"/>
          <w:szCs w:val="24"/>
          <w:lang w:eastAsia="cs-CZ"/>
        </w:rPr>
        <w:t xml:space="preserve"> </w:t>
      </w:r>
    </w:p>
    <w:p w:rsidR="00CC2890" w:rsidRPr="00EC216F" w:rsidRDefault="00CC2890" w:rsidP="00FF6514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CC2890" w:rsidRPr="005F0F8A" w:rsidRDefault="00CC2890" w:rsidP="00FF6514">
      <w:pPr>
        <w:numPr>
          <w:ilvl w:val="1"/>
          <w:numId w:val="2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Zpracovávají roční zprávu za kalendářní ro</w:t>
      </w:r>
      <w:r>
        <w:rPr>
          <w:rFonts w:eastAsia="Times New Roman"/>
          <w:szCs w:val="24"/>
          <w:lang w:eastAsia="cs-CZ"/>
        </w:rPr>
        <w:t xml:space="preserve">k s výčtem nálezů a zneškodnění </w:t>
      </w:r>
      <w:r w:rsidRPr="00EC216F">
        <w:rPr>
          <w:rFonts w:eastAsia="Times New Roman"/>
          <w:szCs w:val="24"/>
          <w:lang w:eastAsia="cs-CZ"/>
        </w:rPr>
        <w:t>neupotřebitelného nebezpečného pesticidního odpadu</w:t>
      </w:r>
      <w:r w:rsidRPr="00EC216F">
        <w:rPr>
          <w:rFonts w:eastAsia="Times New Roman"/>
          <w:color w:val="FF0000"/>
          <w:szCs w:val="24"/>
          <w:lang w:eastAsia="cs-CZ"/>
        </w:rPr>
        <w:t xml:space="preserve"> </w:t>
      </w:r>
      <w:r w:rsidRPr="00EC216F">
        <w:rPr>
          <w:rFonts w:eastAsia="Times New Roman"/>
          <w:szCs w:val="24"/>
          <w:lang w:eastAsia="cs-CZ"/>
        </w:rPr>
        <w:t>za oblast</w:t>
      </w:r>
      <w:r>
        <w:rPr>
          <w:rFonts w:eastAsia="Times New Roman"/>
          <w:szCs w:val="24"/>
          <w:lang w:eastAsia="cs-CZ"/>
        </w:rPr>
        <w:t>.</w:t>
      </w:r>
      <w:r w:rsidRPr="00EC216F">
        <w:rPr>
          <w:rFonts w:eastAsia="Times New Roman"/>
          <w:szCs w:val="24"/>
          <w:lang w:eastAsia="cs-CZ"/>
        </w:rPr>
        <w:t xml:space="preserve"> </w:t>
      </w: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szCs w:val="24"/>
          <w:lang w:eastAsia="cs-CZ"/>
        </w:rPr>
      </w:pP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</w:p>
    <w:p w:rsidR="00662764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 xml:space="preserve">5.2.4.  Přípravky, u nichž je podezření z neshodného složení s přípravkem povoleným </w:t>
      </w:r>
    </w:p>
    <w:p w:rsidR="00CC2890" w:rsidRPr="00CA2F3B" w:rsidRDefault="00662764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Cs w:val="24"/>
          <w:u w:val="single"/>
          <w:lang w:eastAsia="cs-CZ"/>
        </w:rPr>
      </w:pPr>
      <w:r>
        <w:rPr>
          <w:rFonts w:eastAsia="Times New Roman"/>
          <w:b/>
          <w:szCs w:val="24"/>
          <w:lang w:eastAsia="cs-CZ"/>
        </w:rPr>
        <w:t xml:space="preserve">           </w:t>
      </w:r>
      <w:r w:rsidR="00CC2890" w:rsidRPr="00CA2F3B">
        <w:rPr>
          <w:rFonts w:eastAsia="Times New Roman"/>
          <w:b/>
          <w:szCs w:val="24"/>
          <w:lang w:eastAsia="cs-CZ"/>
        </w:rPr>
        <w:t>SRS</w:t>
      </w:r>
      <w:r w:rsidR="00CC2890" w:rsidRPr="00CA2F3B">
        <w:rPr>
          <w:rFonts w:eastAsia="Times New Roman"/>
          <w:b/>
          <w:szCs w:val="24"/>
          <w:lang w:eastAsia="cs-CZ"/>
        </w:rPr>
        <w:tab/>
      </w:r>
    </w:p>
    <w:p w:rsidR="00CC2890" w:rsidRDefault="00CC2890" w:rsidP="00FF6514">
      <w:pPr>
        <w:numPr>
          <w:ilvl w:val="1"/>
          <w:numId w:val="2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 xml:space="preserve">Specialisté </w:t>
      </w:r>
      <w:r>
        <w:rPr>
          <w:rFonts w:eastAsia="Times New Roman"/>
          <w:szCs w:val="24"/>
          <w:lang w:eastAsia="cs-CZ"/>
        </w:rPr>
        <w:t>na mechanizaci a přípravky na ochranu rostlin</w:t>
      </w:r>
      <w:r w:rsidRPr="008E1384">
        <w:rPr>
          <w:rFonts w:eastAsia="Times New Roman"/>
          <w:szCs w:val="24"/>
          <w:lang w:eastAsia="cs-CZ"/>
        </w:rPr>
        <w:t xml:space="preserve"> v rámci jednotlivých </w:t>
      </w:r>
      <w:r>
        <w:rPr>
          <w:rFonts w:eastAsia="Times New Roman"/>
          <w:szCs w:val="24"/>
          <w:lang w:eastAsia="cs-CZ"/>
        </w:rPr>
        <w:t>oblastních odborů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provádí v rámci kontrol o</w:t>
      </w:r>
      <w:r w:rsidRPr="00EC216F">
        <w:rPr>
          <w:rFonts w:eastAsia="Times New Roman"/>
          <w:szCs w:val="24"/>
          <w:lang w:eastAsia="cs-CZ"/>
        </w:rPr>
        <w:t xml:space="preserve">rientační průzkum výskytu </w:t>
      </w:r>
      <w:r>
        <w:rPr>
          <w:rFonts w:eastAsia="Times New Roman"/>
          <w:szCs w:val="24"/>
          <w:lang w:eastAsia="cs-CZ"/>
        </w:rPr>
        <w:t>přípravků,</w:t>
      </w:r>
      <w:r w:rsidR="00315853">
        <w:rPr>
          <w:rFonts w:eastAsia="Times New Roman"/>
          <w:szCs w:val="24"/>
          <w:lang w:eastAsia="cs-CZ"/>
        </w:rPr>
        <w:br/>
      </w:r>
      <w:r>
        <w:rPr>
          <w:rFonts w:eastAsia="Times New Roman"/>
          <w:szCs w:val="24"/>
          <w:lang w:eastAsia="cs-CZ"/>
        </w:rPr>
        <w:t>u nichž je podezření z neshodného složení s přípravkem povoleným</w:t>
      </w:r>
      <w:r w:rsidRPr="00EC216F">
        <w:rPr>
          <w:rFonts w:eastAsia="Times New Roman"/>
          <w:szCs w:val="24"/>
          <w:lang w:eastAsia="cs-CZ"/>
        </w:rPr>
        <w:t xml:space="preserve"> v tržní síti a u uživatelů při kontrole skladování přípravků (§ 46) a kontrole uvádění přípravků na trh</w:t>
      </w:r>
      <w:r w:rsidR="00315853">
        <w:rPr>
          <w:rFonts w:eastAsia="Times New Roman"/>
          <w:szCs w:val="24"/>
          <w:lang w:eastAsia="cs-CZ"/>
        </w:rPr>
        <w:br/>
      </w:r>
      <w:r w:rsidRPr="00EC216F">
        <w:rPr>
          <w:rFonts w:eastAsia="Times New Roman"/>
          <w:szCs w:val="24"/>
          <w:lang w:eastAsia="cs-CZ"/>
        </w:rPr>
        <w:t>a jejich používání (§ 43 zákona)</w:t>
      </w:r>
      <w:r>
        <w:rPr>
          <w:rFonts w:eastAsia="Times New Roman"/>
          <w:szCs w:val="24"/>
          <w:lang w:eastAsia="cs-CZ"/>
        </w:rPr>
        <w:t xml:space="preserve"> včetně předání podnětů k zahájení řízení sekci POR</w:t>
      </w:r>
      <w:r w:rsidR="00375E6D">
        <w:rPr>
          <w:rFonts w:eastAsia="Times New Roman"/>
          <w:szCs w:val="24"/>
          <w:lang w:eastAsia="cs-CZ"/>
        </w:rPr>
        <w:t>.</w:t>
      </w:r>
    </w:p>
    <w:p w:rsidR="0048653E" w:rsidRDefault="0048653E" w:rsidP="00FF6514">
      <w:p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:rsidR="00CC2890" w:rsidRDefault="00CC2890" w:rsidP="00FF6514">
      <w:pPr>
        <w:numPr>
          <w:ilvl w:val="1"/>
          <w:numId w:val="4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Sekce POR p</w:t>
      </w:r>
      <w:r w:rsidRPr="00EC216F">
        <w:rPr>
          <w:rFonts w:eastAsia="Times New Roman"/>
          <w:szCs w:val="24"/>
          <w:lang w:eastAsia="cs-CZ"/>
        </w:rPr>
        <w:t>ředá</w:t>
      </w:r>
      <w:r>
        <w:rPr>
          <w:rFonts w:eastAsia="Times New Roman"/>
          <w:szCs w:val="24"/>
          <w:lang w:eastAsia="cs-CZ"/>
        </w:rPr>
        <w:t>vá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 xml:space="preserve">oblastním odborům SRS </w:t>
      </w:r>
      <w:r w:rsidRPr="00EC216F">
        <w:rPr>
          <w:rFonts w:eastAsia="Times New Roman"/>
          <w:szCs w:val="24"/>
          <w:lang w:eastAsia="cs-CZ"/>
        </w:rPr>
        <w:t xml:space="preserve">popis </w:t>
      </w:r>
      <w:r>
        <w:rPr>
          <w:rFonts w:eastAsia="Times New Roman"/>
          <w:szCs w:val="24"/>
          <w:lang w:eastAsia="cs-CZ"/>
        </w:rPr>
        <w:t>balení přípravků, u nichž je podezření z neshodného složení s přípravkem povoleným SRS</w:t>
      </w:r>
      <w:r w:rsidRPr="00EC216F">
        <w:rPr>
          <w:rFonts w:eastAsia="Times New Roman"/>
          <w:szCs w:val="24"/>
          <w:lang w:eastAsia="cs-CZ"/>
        </w:rPr>
        <w:t>.</w:t>
      </w:r>
    </w:p>
    <w:p w:rsidR="0048653E" w:rsidRDefault="0048653E" w:rsidP="00FF6514">
      <w:p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:rsidR="00CC2890" w:rsidRDefault="00CC2890" w:rsidP="00375E6D">
      <w:pPr>
        <w:pStyle w:val="Styl7"/>
        <w:tabs>
          <w:tab w:val="clear" w:pos="1080"/>
          <w:tab w:val="clear" w:pos="1440"/>
          <w:tab w:val="num" w:pos="567"/>
        </w:tabs>
        <w:ind w:left="567" w:hanging="425"/>
      </w:pPr>
      <w:r>
        <w:t>Sekce POR v</w:t>
      </w:r>
      <w:r w:rsidRPr="00EC216F">
        <w:t>ede správní řízení při</w:t>
      </w:r>
      <w:r>
        <w:t xml:space="preserve"> prokázá</w:t>
      </w:r>
      <w:r w:rsidR="00375E6D">
        <w:t>ní neshodného složení přípravku s přípravkem povoleným SRS.</w:t>
      </w:r>
    </w:p>
    <w:p w:rsidR="0048653E" w:rsidRDefault="0048653E" w:rsidP="00FF6514">
      <w:pPr>
        <w:pStyle w:val="Styl7"/>
        <w:numPr>
          <w:ilvl w:val="0"/>
          <w:numId w:val="0"/>
        </w:numPr>
        <w:ind w:left="567"/>
      </w:pPr>
    </w:p>
    <w:p w:rsidR="00261E73" w:rsidRPr="0055770C" w:rsidRDefault="00CC2890" w:rsidP="008E16BF">
      <w:pPr>
        <w:pStyle w:val="Styl7"/>
        <w:numPr>
          <w:ilvl w:val="0"/>
          <w:numId w:val="0"/>
        </w:numPr>
        <w:ind w:left="567"/>
      </w:pPr>
      <w:r w:rsidRPr="00021911">
        <w:t xml:space="preserve">Formou vyvěšení „Nařízení SRS o mimořádných rostlinolékařských opatřeních“ na úředních deskách </w:t>
      </w:r>
      <w:r w:rsidR="00071C40">
        <w:t>M</w:t>
      </w:r>
      <w:r w:rsidRPr="00021911">
        <w:t>inisterstva zemědělství a SRS a na webových stránkách MZe a SRS upozorňuje  SRS na šarži přípravku, u něhož bylo prokázáno neshodného složení přípravku s přípravkem povoleným SRS</w:t>
      </w:r>
      <w:r w:rsidR="0048653E" w:rsidRPr="00021911">
        <w:t>.</w:t>
      </w:r>
      <w:r w:rsidR="00DE465D">
        <w:t xml:space="preserve"> Toto Nařízení SRS o MRO je po snětí z úředních desek k dispozici v „Registru POR“ na webových stránkách SRS pod odkazem „Opatření SRS (omezení, zákazy)</w:t>
      </w:r>
      <w:r w:rsidR="00853C8A">
        <w:t>"</w:t>
      </w:r>
      <w:r w:rsidR="00DE465D">
        <w:t>.</w:t>
      </w:r>
    </w:p>
    <w:p w:rsidR="00261E73" w:rsidRDefault="00261E73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043B2B" w:rsidRDefault="00043B2B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043B2B" w:rsidRPr="00021911" w:rsidRDefault="00043B2B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662764" w:rsidRDefault="00CC2890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  <w:r w:rsidRPr="00021911">
        <w:rPr>
          <w:rFonts w:eastAsia="Times New Roman"/>
          <w:b/>
          <w:szCs w:val="24"/>
          <w:lang w:eastAsia="cs-CZ"/>
        </w:rPr>
        <w:t>5.3. Kontrola používání přípravků včetně sběru dat o spotřebě přípravků</w:t>
      </w:r>
      <w:r w:rsidR="00043B2B">
        <w:rPr>
          <w:rFonts w:eastAsia="Times New Roman"/>
          <w:b/>
          <w:szCs w:val="24"/>
          <w:lang w:eastAsia="cs-CZ"/>
        </w:rPr>
        <w:t xml:space="preserve"> za kalendářní </w:t>
      </w:r>
    </w:p>
    <w:p w:rsidR="00CC2890" w:rsidRPr="00021911" w:rsidRDefault="00662764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 xml:space="preserve">       </w:t>
      </w:r>
      <w:r w:rsidR="00CC2890" w:rsidRPr="00021911">
        <w:rPr>
          <w:rFonts w:eastAsia="Times New Roman"/>
          <w:b/>
          <w:szCs w:val="24"/>
          <w:lang w:eastAsia="cs-CZ"/>
        </w:rPr>
        <w:t>rok</w:t>
      </w:r>
    </w:p>
    <w:p w:rsidR="00CC2890" w:rsidRPr="00EC216F" w:rsidRDefault="00CC2890" w:rsidP="00261E73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ab/>
        <w:t xml:space="preserve"> </w:t>
      </w:r>
    </w:p>
    <w:p w:rsidR="00CC2890" w:rsidRPr="00043B2B" w:rsidRDefault="00CC2890" w:rsidP="00261E73">
      <w:pPr>
        <w:pStyle w:val="Zkladntext"/>
        <w:spacing w:line="240" w:lineRule="auto"/>
        <w:jc w:val="both"/>
        <w:rPr>
          <w:szCs w:val="24"/>
        </w:rPr>
      </w:pPr>
      <w:r w:rsidRPr="00043B2B">
        <w:rPr>
          <w:szCs w:val="24"/>
        </w:rPr>
        <w:t>V rámci postregistračních kontrol provádějí specialisté na mechanizaci a přípravky na ochranu tyto typy kontrol:</w:t>
      </w:r>
    </w:p>
    <w:p w:rsidR="00CC2890" w:rsidRDefault="00CC2890" w:rsidP="00261E73">
      <w:pPr>
        <w:pStyle w:val="Zkladntext"/>
        <w:spacing w:line="240" w:lineRule="auto"/>
        <w:jc w:val="both"/>
        <w:rPr>
          <w:szCs w:val="24"/>
          <w:u w:val="single"/>
        </w:rPr>
      </w:pPr>
    </w:p>
    <w:p w:rsidR="00CC2890" w:rsidRDefault="00CC2890" w:rsidP="00261E73">
      <w:pPr>
        <w:pStyle w:val="Zkladntext"/>
        <w:spacing w:line="240" w:lineRule="auto"/>
        <w:jc w:val="both"/>
        <w:rPr>
          <w:bCs/>
          <w:iCs/>
          <w:szCs w:val="24"/>
        </w:rPr>
      </w:pPr>
      <w:r w:rsidRPr="00371375">
        <w:rPr>
          <w:szCs w:val="24"/>
        </w:rPr>
        <w:t xml:space="preserve">a) </w:t>
      </w:r>
      <w:r w:rsidRPr="00D57231">
        <w:rPr>
          <w:b/>
          <w:szCs w:val="24"/>
        </w:rPr>
        <w:t>K</w:t>
      </w:r>
      <w:r w:rsidRPr="004E7250">
        <w:rPr>
          <w:b/>
          <w:bCs/>
          <w:iCs/>
          <w:szCs w:val="24"/>
        </w:rPr>
        <w:t>ontroly podmíněnosti (kontroly Cross Compliance, dále jen „C-C‘‘)</w:t>
      </w:r>
      <w:r>
        <w:rPr>
          <w:bCs/>
          <w:iCs/>
          <w:szCs w:val="24"/>
        </w:rPr>
        <w:t xml:space="preserve"> </w:t>
      </w:r>
    </w:p>
    <w:p w:rsidR="00CC2890" w:rsidRDefault="00CC2890" w:rsidP="007605D7">
      <w:pPr>
        <w:pStyle w:val="Zkladntext"/>
        <w:spacing w:line="240" w:lineRule="auto"/>
        <w:jc w:val="both"/>
        <w:rPr>
          <w:bCs/>
          <w:i/>
          <w:iCs/>
          <w:szCs w:val="24"/>
        </w:rPr>
      </w:pPr>
      <w:r>
        <w:rPr>
          <w:bCs/>
          <w:iCs/>
          <w:szCs w:val="24"/>
        </w:rPr>
        <w:t xml:space="preserve">Jsou prováděny SRS od roku 2009. </w:t>
      </w:r>
      <w:r w:rsidRPr="001B465A">
        <w:rPr>
          <w:bCs/>
          <w:iCs/>
          <w:szCs w:val="24"/>
        </w:rPr>
        <w:t>Zemědělské subjekty jsou pro kontrolu vybírány</w:t>
      </w:r>
      <w:r>
        <w:rPr>
          <w:bCs/>
          <w:iCs/>
          <w:szCs w:val="24"/>
        </w:rPr>
        <w:t xml:space="preserve"> odborem postregistrační kontroly na základě rizikové analýzy</w:t>
      </w:r>
      <w:r w:rsidRPr="001B465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SRS</w:t>
      </w:r>
      <w:r w:rsidRPr="0037137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(</w:t>
      </w:r>
      <w:r w:rsidRPr="00371375">
        <w:rPr>
          <w:bCs/>
          <w:i/>
          <w:iCs/>
          <w:szCs w:val="24"/>
        </w:rPr>
        <w:t>1</w:t>
      </w:r>
      <w:r>
        <w:rPr>
          <w:bCs/>
          <w:i/>
          <w:iCs/>
          <w:szCs w:val="24"/>
        </w:rPr>
        <w:t> </w:t>
      </w:r>
      <w:r w:rsidRPr="00371375">
        <w:rPr>
          <w:bCs/>
          <w:i/>
          <w:iCs/>
          <w:szCs w:val="24"/>
        </w:rPr>
        <w:t>% z celkového počtu žadatelů o AEO (agroenviromentální opatření), 1 % z celkového počtu žadatelů o</w:t>
      </w:r>
      <w:r>
        <w:rPr>
          <w:bCs/>
          <w:i/>
          <w:iCs/>
          <w:szCs w:val="24"/>
        </w:rPr>
        <w:t xml:space="preserve"> přímé platby</w:t>
      </w:r>
      <w:r w:rsidRPr="00371375">
        <w:rPr>
          <w:bCs/>
          <w:i/>
          <w:iCs/>
          <w:szCs w:val="24"/>
        </w:rPr>
        <w:t xml:space="preserve"> (požadavky SMR 9/1 – 9/6)</w:t>
      </w:r>
      <w:r>
        <w:rPr>
          <w:bCs/>
          <w:i/>
          <w:iCs/>
          <w:szCs w:val="24"/>
        </w:rPr>
        <w:t>/).</w:t>
      </w:r>
    </w:p>
    <w:p w:rsidR="00CC2890" w:rsidRPr="004E7250" w:rsidRDefault="00CC2890" w:rsidP="00043B2B">
      <w:pPr>
        <w:pStyle w:val="Zkladntext"/>
        <w:spacing w:line="240" w:lineRule="auto"/>
        <w:jc w:val="both"/>
        <w:rPr>
          <w:bCs/>
          <w:iCs/>
          <w:szCs w:val="24"/>
        </w:rPr>
      </w:pPr>
    </w:p>
    <w:p w:rsidR="00043B2B" w:rsidRDefault="00043B2B" w:rsidP="00043B2B">
      <w:pPr>
        <w:tabs>
          <w:tab w:val="left" w:pos="540"/>
          <w:tab w:val="left" w:pos="1080"/>
        </w:tabs>
        <w:spacing w:after="0" w:line="240" w:lineRule="auto"/>
        <w:rPr>
          <w:szCs w:val="24"/>
          <w:u w:val="single"/>
        </w:rPr>
      </w:pPr>
    </w:p>
    <w:p w:rsidR="00CC2890" w:rsidRPr="003423EB" w:rsidRDefault="00CC2890" w:rsidP="00043B2B">
      <w:pPr>
        <w:tabs>
          <w:tab w:val="left" w:pos="540"/>
          <w:tab w:val="left" w:pos="1080"/>
        </w:tabs>
        <w:spacing w:after="0" w:line="240" w:lineRule="auto"/>
        <w:rPr>
          <w:szCs w:val="24"/>
          <w:u w:val="single"/>
        </w:rPr>
      </w:pPr>
      <w:r w:rsidRPr="003423EB">
        <w:rPr>
          <w:szCs w:val="24"/>
          <w:u w:val="single"/>
        </w:rPr>
        <w:t>Výběr subjektů ke kontrole pro jednotlivá OMPOR se provádí na základě následujících kritérii:</w:t>
      </w:r>
    </w:p>
    <w:p w:rsidR="00CC2890" w:rsidRPr="003423EB" w:rsidRDefault="00CC2890" w:rsidP="00043B2B">
      <w:pPr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567" w:hanging="567"/>
        <w:rPr>
          <w:szCs w:val="24"/>
        </w:rPr>
      </w:pPr>
      <w:r w:rsidRPr="003423EB">
        <w:rPr>
          <w:szCs w:val="24"/>
        </w:rPr>
        <w:t>Koeficient rizikovosti stanovený SZIF,</w:t>
      </w:r>
    </w:p>
    <w:p w:rsidR="00CC2890" w:rsidRPr="003423EB" w:rsidRDefault="00CC2890" w:rsidP="00043B2B">
      <w:pPr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567" w:hanging="567"/>
        <w:rPr>
          <w:szCs w:val="24"/>
        </w:rPr>
      </w:pPr>
      <w:r w:rsidRPr="003423EB">
        <w:rPr>
          <w:szCs w:val="24"/>
        </w:rPr>
        <w:t xml:space="preserve">Podíl obhospodařované zemědělské půdy podniku v okolí vodárenských nádrží a </w:t>
      </w:r>
    </w:p>
    <w:p w:rsidR="00CC2890" w:rsidRPr="003423EB" w:rsidRDefault="00CC2890" w:rsidP="00043B2B">
      <w:pPr>
        <w:tabs>
          <w:tab w:val="left" w:pos="851"/>
          <w:tab w:val="left" w:pos="1418"/>
        </w:tabs>
        <w:spacing w:after="0" w:line="240" w:lineRule="auto"/>
        <w:rPr>
          <w:szCs w:val="24"/>
        </w:rPr>
      </w:pPr>
      <w:r w:rsidRPr="003423EB">
        <w:rPr>
          <w:szCs w:val="24"/>
        </w:rPr>
        <w:t xml:space="preserve">              </w:t>
      </w:r>
      <w:r>
        <w:rPr>
          <w:szCs w:val="24"/>
        </w:rPr>
        <w:t xml:space="preserve"> </w:t>
      </w:r>
      <w:r w:rsidRPr="003423EB">
        <w:rPr>
          <w:szCs w:val="24"/>
        </w:rPr>
        <w:t>podzemních zdrojů pitné vody,</w:t>
      </w:r>
    </w:p>
    <w:p w:rsidR="00CC2890" w:rsidRPr="003423EB" w:rsidRDefault="00CC2890" w:rsidP="00043B2B">
      <w:pPr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567" w:hanging="567"/>
        <w:rPr>
          <w:szCs w:val="24"/>
        </w:rPr>
      </w:pPr>
      <w:r w:rsidRPr="003423EB">
        <w:rPr>
          <w:szCs w:val="24"/>
        </w:rPr>
        <w:lastRenderedPageBreak/>
        <w:t xml:space="preserve">Plochy produkce ovoce, zeleniny, révy vinné a chmele. </w:t>
      </w:r>
    </w:p>
    <w:p w:rsidR="00CC2890" w:rsidRDefault="00CC2890" w:rsidP="00043B2B">
      <w:pPr>
        <w:pStyle w:val="Zkladntext"/>
        <w:spacing w:line="240" w:lineRule="auto"/>
        <w:jc w:val="both"/>
        <w:rPr>
          <w:bCs/>
          <w:i/>
          <w:iCs/>
          <w:szCs w:val="24"/>
        </w:rPr>
      </w:pPr>
      <w:r w:rsidRPr="003423EB">
        <w:rPr>
          <w:bCs/>
          <w:i/>
          <w:iCs/>
          <w:szCs w:val="24"/>
        </w:rPr>
        <w:t xml:space="preserve"> </w:t>
      </w:r>
    </w:p>
    <w:p w:rsidR="00CC2890" w:rsidRPr="004E7250" w:rsidRDefault="00CC2890" w:rsidP="00043B2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E7250">
        <w:rPr>
          <w:szCs w:val="24"/>
        </w:rPr>
        <w:t>Při nastavování faktorů pro rizikovou analýzu za účelem výběru jednoho procenta subjektů pro kontroly cross compliance je zohledněno to, aby nebyly vybrány subjekty hospodařící v režimu ekologického zemědělství a subjekty, které hospodaří pouze na trvalých travních porostech (TTP). Kontrolu u subjektů hospodařících v režimu ekologického zemědělství a u subjektů hospodařících pouze na TTP, které se zabývají současně chovem hospodářských zvířat, zajišťuje Ústřední kontrolní a zkušební ústav zemědělský na základě vlastní rizikové analýzy sloužící pro výběr subjektů ke kontrole.</w:t>
      </w:r>
    </w:p>
    <w:p w:rsidR="00CC2890" w:rsidRDefault="00CC2890" w:rsidP="00043B2B">
      <w:pPr>
        <w:pStyle w:val="Odstavec"/>
        <w:spacing w:after="0" w:line="240" w:lineRule="auto"/>
        <w:ind w:firstLine="0"/>
        <w:jc w:val="both"/>
        <w:rPr>
          <w:bCs/>
          <w:iCs/>
          <w:szCs w:val="24"/>
          <w:u w:val="single"/>
        </w:rPr>
      </w:pPr>
    </w:p>
    <w:p w:rsidR="00CC2890" w:rsidRDefault="00CC2890" w:rsidP="00043B2B">
      <w:pPr>
        <w:pStyle w:val="Odstavec"/>
        <w:spacing w:after="0" w:line="240" w:lineRule="auto"/>
        <w:ind w:firstLine="0"/>
        <w:jc w:val="both"/>
        <w:rPr>
          <w:szCs w:val="24"/>
        </w:rPr>
      </w:pPr>
      <w:r w:rsidRPr="00371375">
        <w:rPr>
          <w:bCs/>
          <w:iCs/>
          <w:szCs w:val="24"/>
        </w:rPr>
        <w:t xml:space="preserve">b) </w:t>
      </w:r>
      <w:r w:rsidRPr="00D57231">
        <w:rPr>
          <w:b/>
          <w:bCs/>
          <w:iCs/>
          <w:szCs w:val="24"/>
        </w:rPr>
        <w:t>Tzv. delegované kontroly</w:t>
      </w:r>
      <w:r w:rsidRPr="00371375">
        <w:rPr>
          <w:bCs/>
          <w:iCs/>
          <w:szCs w:val="24"/>
        </w:rPr>
        <w:t xml:space="preserve"> </w:t>
      </w:r>
      <w:r w:rsidRPr="001B465A">
        <w:rPr>
          <w:bCs/>
          <w:iCs/>
          <w:szCs w:val="24"/>
        </w:rPr>
        <w:t>prováděné na základě smlouvy o spolupráci se Státním zemědělským intervenčním</w:t>
      </w:r>
      <w:r>
        <w:rPr>
          <w:bCs/>
          <w:iCs/>
          <w:szCs w:val="24"/>
        </w:rPr>
        <w:t xml:space="preserve"> fondem (dále jen „SZIF“). Jsou kontrolováni žadatelé o dotace, </w:t>
      </w:r>
      <w:r w:rsidRPr="000E3F16">
        <w:rPr>
          <w:bCs/>
          <w:iCs/>
          <w:szCs w:val="24"/>
        </w:rPr>
        <w:t xml:space="preserve">co se týká </w:t>
      </w:r>
      <w:r w:rsidRPr="000E3F16">
        <w:rPr>
          <w:szCs w:val="24"/>
        </w:rPr>
        <w:t>dodržování nařízení vlády č. 79/2007 Sb., o podmínkách provádění agroenvironmentálních opatření, v platném znění</w:t>
      </w:r>
      <w:r w:rsidRPr="000E3F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a o</w:t>
      </w:r>
      <w:r w:rsidRPr="000E3F16">
        <w:rPr>
          <w:bCs/>
          <w:iCs/>
          <w:szCs w:val="24"/>
        </w:rPr>
        <w:t xml:space="preserve">d roku 2012 jsou tyto delegované kontroly rozšířeny o kontrolu dodržování ustanovení </w:t>
      </w:r>
      <w:r>
        <w:rPr>
          <w:bCs/>
          <w:iCs/>
          <w:szCs w:val="24"/>
        </w:rPr>
        <w:t>nařízení v</w:t>
      </w:r>
      <w:r w:rsidRPr="000E3F16">
        <w:rPr>
          <w:szCs w:val="24"/>
        </w:rPr>
        <w:t>lády č. 60</w:t>
      </w:r>
      <w:r w:rsidRPr="000775BF">
        <w:rPr>
          <w:szCs w:val="24"/>
        </w:rPr>
        <w:t>/2012 Sb.,</w:t>
      </w:r>
      <w:r w:rsidRPr="000E3F16">
        <w:rPr>
          <w:szCs w:val="24"/>
        </w:rPr>
        <w:t xml:space="preserve"> o stanovení některých podmínek pro poskytování zvláštní podpory zemědělcům, v platném znění</w:t>
      </w:r>
      <w:r w:rsidRPr="000E3F16">
        <w:rPr>
          <w:bCs/>
          <w:iCs/>
          <w:szCs w:val="24"/>
        </w:rPr>
        <w:t>.</w:t>
      </w:r>
    </w:p>
    <w:p w:rsidR="00CC2890" w:rsidRPr="004E7250" w:rsidRDefault="00CC2890" w:rsidP="00043B2B">
      <w:pPr>
        <w:pStyle w:val="Odstavec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Výběr subjektů ke kontrole je prováděn na základě rizikové analýzy SZIF a tento seznam vybraných subjektů je zasílán na SRS i ÚKZÚZ, které následně provádějí kontrolu požadavků v rámci svých kompetencí.</w:t>
      </w:r>
    </w:p>
    <w:p w:rsidR="00CC2890" w:rsidRDefault="00CC2890" w:rsidP="00043B2B">
      <w:pPr>
        <w:pStyle w:val="Zkladntext"/>
        <w:spacing w:line="240" w:lineRule="auto"/>
        <w:jc w:val="both"/>
        <w:rPr>
          <w:bCs/>
          <w:iCs/>
          <w:szCs w:val="24"/>
          <w:u w:val="single"/>
        </w:rPr>
      </w:pPr>
    </w:p>
    <w:p w:rsidR="00CC2890" w:rsidRPr="004E7250" w:rsidRDefault="00CC2890" w:rsidP="00043B2B">
      <w:pPr>
        <w:pStyle w:val="Zkladntext"/>
        <w:spacing w:line="240" w:lineRule="auto"/>
        <w:jc w:val="both"/>
        <w:rPr>
          <w:bCs/>
          <w:iCs/>
          <w:szCs w:val="24"/>
        </w:rPr>
      </w:pPr>
      <w:r w:rsidRPr="000B06C7">
        <w:rPr>
          <w:bCs/>
          <w:iCs/>
          <w:szCs w:val="24"/>
        </w:rPr>
        <w:t xml:space="preserve">c) </w:t>
      </w:r>
      <w:r w:rsidRPr="00D57231">
        <w:rPr>
          <w:b/>
          <w:bCs/>
          <w:iCs/>
          <w:szCs w:val="24"/>
        </w:rPr>
        <w:t>Národní kontroly</w:t>
      </w:r>
      <w:r w:rsidRPr="000B06C7">
        <w:rPr>
          <w:bCs/>
          <w:iCs/>
          <w:szCs w:val="24"/>
        </w:rPr>
        <w:t>.</w:t>
      </w:r>
      <w:r w:rsidRPr="001B465A">
        <w:rPr>
          <w:bCs/>
          <w:iCs/>
          <w:szCs w:val="24"/>
        </w:rPr>
        <w:t xml:space="preserve"> Kontroly se provádějí u vybraných zemědělských subjektů</w:t>
      </w:r>
      <w:r>
        <w:rPr>
          <w:bCs/>
          <w:iCs/>
          <w:szCs w:val="24"/>
        </w:rPr>
        <w:t xml:space="preserve"> na základě rizikové analýzy SRS a</w:t>
      </w:r>
      <w:r w:rsidRPr="001B465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 zemědělských subjektů na základě podnětu v souvislosti s šetřením úhynu včel, zvěře a zasažení necílových rostlin při aplikaci přípravků na ochranu rostlin apod.</w:t>
      </w:r>
    </w:p>
    <w:p w:rsidR="00CC2890" w:rsidRPr="00561098" w:rsidRDefault="00561098" w:rsidP="002C137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2C1371">
        <w:rPr>
          <w:szCs w:val="24"/>
        </w:rPr>
        <w:t>V rámci národních kontrol bude v roce 2013 kontrolováno dodržování omezení při použití přípravků na ochranu rostlin a dalších prostředků v souvislosti s ochrannými vzdálenostmi stanovenými za účelem ochrany povrchových a podzemních vod.</w:t>
      </w:r>
      <w:r w:rsidR="00B17747">
        <w:rPr>
          <w:szCs w:val="24"/>
        </w:rPr>
        <w:t xml:space="preserve"> Dále budou v roce 2013 zaměřeny kontroly SRS do lokalit, kde v předcházejících letech došlo opakovaně k překročení limitních hodnot reziduí některých přípravků na OR ve zdrojích pitné vody. Seznam zdrojů pitné vody s nálezy reziduí POR byl poskytnut SRS Ministerstvem zdravotnictví prostřednictvím Ministerstva zemědělství na základě pravidelného monitoringu zdrojů pitné vody.</w:t>
      </w:r>
    </w:p>
    <w:p w:rsidR="002442ED" w:rsidRPr="008B6401" w:rsidRDefault="00375E6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i/>
          <w:szCs w:val="24"/>
          <w:lang w:eastAsia="cs-CZ"/>
        </w:rPr>
        <w:t>V tabulce č. 3</w:t>
      </w:r>
      <w:r w:rsidR="002442ED">
        <w:rPr>
          <w:rFonts w:eastAsia="Times New Roman"/>
          <w:i/>
          <w:szCs w:val="24"/>
          <w:lang w:eastAsia="cs-CZ"/>
        </w:rPr>
        <w:t xml:space="preserve">: </w:t>
      </w:r>
      <w:r w:rsidR="002442ED" w:rsidRPr="008B6401">
        <w:rPr>
          <w:rFonts w:eastAsia="Times New Roman"/>
          <w:szCs w:val="24"/>
          <w:lang w:eastAsia="cs-CZ"/>
        </w:rPr>
        <w:t xml:space="preserve">Přehled počtu subjektů rozdělený podle </w:t>
      </w:r>
      <w:r w:rsidR="000B6B91">
        <w:rPr>
          <w:rFonts w:eastAsia="Times New Roman"/>
          <w:szCs w:val="24"/>
          <w:lang w:eastAsia="cs-CZ"/>
        </w:rPr>
        <w:t>výměry zemědělské a orné půdy v </w:t>
      </w:r>
      <w:r w:rsidR="002442ED" w:rsidRPr="008B6401">
        <w:rPr>
          <w:rFonts w:eastAsia="Times New Roman"/>
          <w:szCs w:val="24"/>
          <w:lang w:eastAsia="cs-CZ"/>
        </w:rPr>
        <w:t xml:space="preserve">jednotlivých okresech v rámci OBO </w:t>
      </w:r>
    </w:p>
    <w:p w:rsidR="002442ED" w:rsidRPr="008B6401" w:rsidRDefault="002442E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B6401">
        <w:rPr>
          <w:rFonts w:eastAsia="Times New Roman"/>
          <w:i/>
          <w:szCs w:val="24"/>
          <w:lang w:eastAsia="cs-CZ"/>
        </w:rPr>
        <w:t xml:space="preserve">V tabulce č. </w:t>
      </w:r>
      <w:r w:rsidR="00375E6D">
        <w:rPr>
          <w:rFonts w:eastAsia="Times New Roman"/>
          <w:i/>
          <w:szCs w:val="24"/>
          <w:lang w:eastAsia="cs-CZ"/>
        </w:rPr>
        <w:t>4</w:t>
      </w:r>
      <w:r>
        <w:rPr>
          <w:rFonts w:eastAsia="Times New Roman"/>
          <w:szCs w:val="24"/>
          <w:lang w:eastAsia="cs-CZ"/>
        </w:rPr>
        <w:t xml:space="preserve">: </w:t>
      </w:r>
      <w:r w:rsidRPr="008B6401">
        <w:rPr>
          <w:rFonts w:eastAsia="Times New Roman"/>
          <w:szCs w:val="24"/>
          <w:lang w:eastAsia="cs-CZ"/>
        </w:rPr>
        <w:t xml:space="preserve">Přehled počtu subjektů s výměrou nad 10 ha </w:t>
      </w:r>
      <w:r w:rsidR="000B6B91">
        <w:rPr>
          <w:rFonts w:eastAsia="Times New Roman"/>
          <w:szCs w:val="24"/>
          <w:lang w:eastAsia="cs-CZ"/>
        </w:rPr>
        <w:t>orné půdy, hospodařící pouze na </w:t>
      </w:r>
      <w:r w:rsidR="008D015C">
        <w:rPr>
          <w:rFonts w:eastAsia="Times New Roman"/>
          <w:szCs w:val="24"/>
          <w:lang w:eastAsia="cs-CZ"/>
        </w:rPr>
        <w:t>trvalých travních porostech</w:t>
      </w:r>
      <w:r w:rsidRPr="008B6401">
        <w:rPr>
          <w:rFonts w:eastAsia="Times New Roman"/>
          <w:szCs w:val="24"/>
          <w:lang w:eastAsia="cs-CZ"/>
        </w:rPr>
        <w:t xml:space="preserve"> a subjekty poskytující služby v OR v členění dle okresů v rámci OBO SRS</w:t>
      </w:r>
    </w:p>
    <w:p w:rsidR="002442ED" w:rsidRPr="008B6401" w:rsidRDefault="002442E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i/>
          <w:szCs w:val="24"/>
          <w:lang w:eastAsia="cs-CZ"/>
        </w:rPr>
      </w:pPr>
      <w:r w:rsidRPr="008B6401">
        <w:rPr>
          <w:rFonts w:eastAsia="Times New Roman"/>
          <w:szCs w:val="24"/>
          <w:lang w:eastAsia="cs-CZ"/>
        </w:rPr>
        <w:t>Plán počtu kontrol subjektů (</w:t>
      </w:r>
      <w:r w:rsidR="00375E6D">
        <w:rPr>
          <w:rFonts w:eastAsia="Times New Roman"/>
          <w:szCs w:val="24"/>
          <w:lang w:eastAsia="cs-CZ"/>
        </w:rPr>
        <w:t xml:space="preserve">profesionálních </w:t>
      </w:r>
      <w:r w:rsidRPr="008B6401">
        <w:rPr>
          <w:rFonts w:eastAsia="Times New Roman"/>
          <w:szCs w:val="24"/>
          <w:lang w:eastAsia="cs-CZ"/>
        </w:rPr>
        <w:t xml:space="preserve">uživatelů POR) pro jednotlivá OBO je uveden </w:t>
      </w:r>
      <w:r w:rsidR="00375E6D">
        <w:rPr>
          <w:rFonts w:eastAsia="Times New Roman"/>
          <w:i/>
          <w:szCs w:val="24"/>
          <w:lang w:eastAsia="cs-CZ"/>
        </w:rPr>
        <w:t>v tabulce č. 5</w:t>
      </w:r>
      <w:r w:rsidRPr="008B6401">
        <w:rPr>
          <w:rFonts w:eastAsia="Times New Roman"/>
          <w:i/>
          <w:szCs w:val="24"/>
          <w:lang w:eastAsia="cs-CZ"/>
        </w:rPr>
        <w:t xml:space="preserve"> </w:t>
      </w:r>
    </w:p>
    <w:p w:rsidR="002442ED" w:rsidRPr="00CA332A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  <w:r w:rsidRPr="00CA332A">
        <w:rPr>
          <w:rFonts w:eastAsia="Times New Roman"/>
          <w:b/>
          <w:bCs/>
          <w:szCs w:val="24"/>
          <w:lang w:eastAsia="cs-CZ"/>
        </w:rPr>
        <w:t>SRS provede ročně cca 2500 kontrol u zemědělských subjektů, což je 20 % z celkového počtu subjektů s rozhodující plochou orné půdy nad 10 ha.</w:t>
      </w:r>
    </w:p>
    <w:p w:rsidR="00662764" w:rsidRDefault="0066276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  <w:sectPr w:rsidR="00662764" w:rsidSect="00B02129"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329"/>
        <w:gridCol w:w="1276"/>
        <w:gridCol w:w="411"/>
        <w:gridCol w:w="1148"/>
        <w:gridCol w:w="966"/>
        <w:gridCol w:w="759"/>
        <w:gridCol w:w="983"/>
        <w:gridCol w:w="1183"/>
        <w:gridCol w:w="1936"/>
        <w:gridCol w:w="878"/>
        <w:gridCol w:w="241"/>
        <w:gridCol w:w="141"/>
        <w:gridCol w:w="410"/>
        <w:gridCol w:w="583"/>
        <w:gridCol w:w="141"/>
        <w:gridCol w:w="1418"/>
      </w:tblGrid>
      <w:tr w:rsidR="002442ED" w:rsidRPr="00EC216F" w:rsidTr="00B02129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F829A1" w:rsidRPr="00EC216F" w:rsidRDefault="00F829A1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568"/>
        </w:trPr>
        <w:tc>
          <w:tcPr>
            <w:tcW w:w="140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ED" w:rsidRPr="003F26FA" w:rsidRDefault="003B57D6" w:rsidP="00943E62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3B57D6">
              <w:rPr>
                <w:rFonts w:eastAsia="Times New Roman"/>
                <w:bCs/>
                <w:color w:val="000000"/>
                <w:szCs w:val="24"/>
                <w:lang w:eastAsia="cs-CZ"/>
              </w:rPr>
              <w:t xml:space="preserve">Tabulka č. </w:t>
            </w:r>
            <w:r w:rsidR="00943E62">
              <w:rPr>
                <w:rFonts w:eastAsia="Times New Roman"/>
                <w:bCs/>
                <w:color w:val="000000"/>
                <w:szCs w:val="24"/>
                <w:lang w:eastAsia="cs-CZ"/>
              </w:rPr>
              <w:t>3</w:t>
            </w:r>
            <w:r w:rsidRPr="003B57D6">
              <w:rPr>
                <w:rFonts w:eastAsia="Times New Roman"/>
                <w:bCs/>
                <w:color w:val="000000"/>
                <w:szCs w:val="24"/>
                <w:lang w:eastAsia="cs-CZ"/>
              </w:rPr>
              <w:t xml:space="preserve">: </w:t>
            </w:r>
            <w:r w:rsidR="002442ED" w:rsidRPr="00EC216F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Přehled počtu subjektů rozdělený podle výměry zemědělské a orné půdy v jednotlivých okresech v rámci OBO</w:t>
            </w:r>
          </w:p>
        </w:tc>
      </w:tr>
      <w:tr w:rsidR="00F829A1" w:rsidRPr="00EC216F" w:rsidTr="00B02129">
        <w:trPr>
          <w:trHeight w:val="650"/>
        </w:trPr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Členění OBO dle okresů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B02129">
        <w:trPr>
          <w:trHeight w:val="420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Praha</w:t>
            </w:r>
          </w:p>
        </w:tc>
        <w:tc>
          <w:tcPr>
            <w:tcW w:w="1276" w:type="dxa"/>
            <w:vMerge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74 996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58 758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Beroun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27 515</w:t>
            </w:r>
          </w:p>
        </w:tc>
        <w:tc>
          <w:tcPr>
            <w:tcW w:w="1559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20 212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41 575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40 118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48 655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46 052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52 624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48 060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38 077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36 184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Ml. Boleslav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54 879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51 390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53 664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52 067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hl. město Praha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11 255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10 941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Praha-východ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36 116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33 486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Praha-západ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24 225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21 079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63 329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42 564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40 229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34 609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F829A1" w:rsidRPr="00EC216F" w:rsidTr="00B02129">
        <w:trPr>
          <w:trHeight w:val="496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567 139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495 520</w:t>
            </w: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756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B02129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Tábor</w:t>
            </w:r>
          </w:p>
        </w:tc>
        <w:tc>
          <w:tcPr>
            <w:tcW w:w="1276" w:type="dxa"/>
            <w:vMerge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75 451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50 921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Č. Krumlov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47 741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10 133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79 050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51 572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68 813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51 243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55 350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39 952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57 930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39 098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40 441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10 974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69 191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53 559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60 745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45 502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84 906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75 834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454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639 615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428 789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1303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547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260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09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Plzeň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53 461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36 303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42 586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16 938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K. Vary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42 085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14 755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15 193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2 512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75 677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34 686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Plzeň</w:t>
            </w:r>
          </w:p>
        </w:tc>
        <w:tc>
          <w:tcPr>
            <w:tcW w:w="1276" w:type="dxa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Plzeň-město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8 938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7 622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Plzeň-jih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50 994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36 521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Plzeň-sever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57 102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46 787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22 805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17 155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Tachov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55 412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26 926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03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424 254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240 206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Louny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B02129">
        <w:trPr>
          <w:trHeight w:val="345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Č. Lípa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33 181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16 057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09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25 272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3 329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30 070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18 708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33 755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10 965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59 384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51 283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70 645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63 069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10 951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8 780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21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10 361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5 513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10 920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1 006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27 670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11 633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Louny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Jabl. nad Nisou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6 539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1 473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318 748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191 816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OBO H.</w:t>
            </w:r>
            <w:r w:rsidR="00EB4915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</w:t>
            </w:r>
            <w:r w:rsidR="00F829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avl</w:t>
            </w: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.</w:t>
            </w:r>
            <w:r w:rsidR="00F829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69 221</w:t>
            </w:r>
          </w:p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52 455</w:t>
            </w:r>
          </w:p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H. Králové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55 925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51 055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Chrudim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50 983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38 782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52 445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43 425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43 439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27 843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45 160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39 569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Rychnov n. Kněžnou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44 744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28 201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72 610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58 556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38 517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16 298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Ústí nad Orlicí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63 038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40 754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75 291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52 013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613 373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448 951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1182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264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Brno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31 897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position w:val="-6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position w:val="-6"/>
                <w:sz w:val="20"/>
                <w:szCs w:val="20"/>
                <w:lang w:eastAsia="cs-CZ"/>
              </w:rPr>
              <w:t>24 320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Brno</w:t>
            </w:r>
          </w:p>
        </w:tc>
        <w:tc>
          <w:tcPr>
            <w:tcW w:w="1276" w:type="dxa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Brno-město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4 213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3 819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70 629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64 101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58 655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48 974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55 913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46 902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42 116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38 768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Uh. Hradiště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46 372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34 391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41 923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40 492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34 613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14 437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99 692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95 208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25 897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6 960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65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511 920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418 373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462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407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Opava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61 645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19 101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27 218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11 467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21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Jeseník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20 540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7 560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8 698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5 658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Ostrava-město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9 496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8 152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Opava</w:t>
            </w:r>
          </w:p>
        </w:tc>
        <w:tc>
          <w:tcPr>
            <w:tcW w:w="1276" w:type="dxa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46 218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32 592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77 668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61 553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60 320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49 123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51 610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46 242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46 527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20 114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48 437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43 662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458 378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305 224</w:t>
            </w: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 ČR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3 533 427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2 528 879</w:t>
            </w: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6393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3334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1239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2442ED" w:rsidRPr="00EC216F" w:rsidRDefault="002442ED" w:rsidP="008E605C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Cs/>
          <w:szCs w:val="24"/>
          <w:lang w:eastAsia="cs-CZ"/>
        </w:rPr>
      </w:pPr>
      <w:r w:rsidRPr="00EC216F">
        <w:rPr>
          <w:rFonts w:eastAsia="Times New Roman"/>
          <w:bCs/>
          <w:szCs w:val="24"/>
          <w:lang w:eastAsia="cs-CZ"/>
        </w:rPr>
        <w:t>* pokud má subjekt současně výměru nad 5 ha vinic i sadů, byl přiřazen do příslušné kolonky podle větší výměry plodiny</w:t>
      </w: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Default="0002086C" w:rsidP="00555450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lastRenderedPageBreak/>
        <w:t>Tabulka č. 4</w:t>
      </w:r>
    </w:p>
    <w:p w:rsidR="00E43B42" w:rsidRPr="00EB4915" w:rsidRDefault="00E43B42" w:rsidP="00555450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Cs/>
          <w:szCs w:val="24"/>
          <w:lang w:eastAsia="cs-CZ"/>
        </w:rPr>
      </w:pPr>
    </w:p>
    <w:p w:rsidR="002442ED" w:rsidRPr="00EC216F" w:rsidRDefault="002442ED" w:rsidP="00555450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bCs/>
          <w:szCs w:val="24"/>
          <w:lang w:eastAsia="cs-CZ"/>
        </w:rPr>
      </w:pPr>
      <w:r w:rsidRPr="00EC216F">
        <w:rPr>
          <w:rFonts w:eastAsia="Times New Roman"/>
          <w:b/>
          <w:bCs/>
          <w:szCs w:val="24"/>
          <w:lang w:eastAsia="cs-CZ"/>
        </w:rPr>
        <w:t xml:space="preserve">Přehled počtu subjektů s výměrou nad 10 ha orné půdy, hospodařící pouze na </w:t>
      </w:r>
      <w:r w:rsidR="00B0502A">
        <w:rPr>
          <w:rFonts w:eastAsia="Times New Roman"/>
          <w:b/>
          <w:bCs/>
          <w:szCs w:val="24"/>
          <w:lang w:eastAsia="cs-CZ"/>
        </w:rPr>
        <w:t>trvalých travních porostech (dále jen „TTP“)</w:t>
      </w:r>
      <w:r w:rsidRPr="00EC216F">
        <w:rPr>
          <w:rFonts w:eastAsia="Times New Roman"/>
          <w:b/>
          <w:bCs/>
          <w:szCs w:val="24"/>
          <w:lang w:eastAsia="cs-CZ"/>
        </w:rPr>
        <w:t xml:space="preserve"> a subjekty poskytující služby v</w:t>
      </w:r>
      <w:r w:rsidR="00B0502A">
        <w:rPr>
          <w:rFonts w:eastAsia="Times New Roman"/>
          <w:b/>
          <w:bCs/>
          <w:szCs w:val="24"/>
          <w:lang w:eastAsia="cs-CZ"/>
        </w:rPr>
        <w:t> ochraně rostlin</w:t>
      </w:r>
      <w:r w:rsidRPr="00EC216F">
        <w:rPr>
          <w:rFonts w:eastAsia="Times New Roman"/>
          <w:b/>
          <w:bCs/>
          <w:szCs w:val="24"/>
          <w:lang w:eastAsia="cs-CZ"/>
        </w:rPr>
        <w:t xml:space="preserve"> v členění dle okresů v rámci </w:t>
      </w:r>
      <w:r w:rsidR="00B0502A">
        <w:rPr>
          <w:rFonts w:eastAsia="Times New Roman"/>
          <w:b/>
          <w:bCs/>
          <w:szCs w:val="24"/>
          <w:lang w:eastAsia="cs-CZ"/>
        </w:rPr>
        <w:t>oblastních odborů SRS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456"/>
        <w:gridCol w:w="2303"/>
        <w:gridCol w:w="2498"/>
        <w:gridCol w:w="2303"/>
      </w:tblGrid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Praha</w:t>
            </w:r>
          </w:p>
        </w:tc>
        <w:tc>
          <w:tcPr>
            <w:tcW w:w="2456" w:type="dxa"/>
            <w:vAlign w:val="center"/>
          </w:tcPr>
          <w:p w:rsidR="002E5565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výměra OP 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(nad 10 ha)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s výměrou 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pouze s výměrou TTP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Subjekty poskytující 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58 046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Beroun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19 777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39 795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45 509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47 464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35 748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Ml. Boleslav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51 080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51 627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hl. město Praha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10 876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Praha-východ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33 012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Praha-západ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20 847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41 851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34 214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489 854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2363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679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Tábor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50 156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Č. Krumlov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9 924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50 177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50 430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39 365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38 281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10 505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52 891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44 807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74 644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OBO Tábor</w:t>
            </w:r>
          </w:p>
        </w:tc>
        <w:tc>
          <w:tcPr>
            <w:tcW w:w="2456" w:type="dxa"/>
            <w:vAlign w:val="center"/>
          </w:tcPr>
          <w:p w:rsidR="002E5565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(nad 10 ha)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s výměrou 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pouze s výměrou TTP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Subjekty poskytující 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</w:rPr>
              <w:t>421 720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2176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1433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Plzeň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35 982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16 724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K. Vary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14 627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2 458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33 608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Plzeň-město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7 522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Plzeň-jih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36 083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Plzeň-sever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46 442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16 858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Tachov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26 688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236 992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1056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1029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lang w:eastAsia="cs-CZ"/>
              </w:rPr>
              <w:t>14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Louny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Č. Lípa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15 772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3 225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18 646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10 491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50 601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62 601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8 724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5 429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982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11 184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Jabl. Nad Nisou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1 406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189 061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1064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1245</w:t>
            </w:r>
          </w:p>
        </w:tc>
        <w:tc>
          <w:tcPr>
            <w:tcW w:w="2303" w:type="dxa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EC216F">
              <w:rPr>
                <w:rFonts w:eastAsia="Times New Roman"/>
                <w:b/>
                <w:lang w:eastAsia="cs-CZ"/>
              </w:rPr>
              <w:t>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H.</w:t>
            </w:r>
            <w:r w:rsidR="00E43B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2456" w:type="dxa"/>
            <w:vAlign w:val="center"/>
          </w:tcPr>
          <w:p w:rsidR="002E5565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výměra OP 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(nad 10 ha)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Subjekty s výměrou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Subjekty pouze s výměrou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lastRenderedPageBreak/>
              <w:t xml:space="preserve">Subjekty poskytující </w:t>
            </w: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lastRenderedPageBreak/>
              <w:t>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H.</w:t>
            </w:r>
            <w:r w:rsidR="00E43B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51 388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H. Králové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50 608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Chrudim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38 184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42 883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27 187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39 049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Rychnov n. Kněžnou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27 583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58 045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15 971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Ústí nad Orlicí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40 026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50 520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441 445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2097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1496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Brno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23 868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Brno-město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3 724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63 105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48 406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46 379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38 185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Uh. Hradiště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34 109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40 175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14 158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94 358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6 759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413 227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1576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1109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Opava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18 888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10 842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Celková výměra OP (nad 10 ha)</w:t>
            </w:r>
          </w:p>
        </w:tc>
        <w:tc>
          <w:tcPr>
            <w:tcW w:w="2456" w:type="dxa"/>
            <w:vAlign w:val="center"/>
          </w:tcPr>
          <w:p w:rsidR="002E5565" w:rsidRDefault="005D2594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výměra OP </w:t>
            </w:r>
          </w:p>
          <w:p w:rsidR="002442ED" w:rsidRPr="00EC216F" w:rsidRDefault="005D2594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(nad 10 ha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s výměrou 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pouze s výměrou 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Subjekty poskytující 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Jeseník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7 423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5 293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Ostrava-město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7 947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31 904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61 086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48 495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45 622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19 590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43 218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300 308</w:t>
            </w:r>
          </w:p>
        </w:tc>
        <w:tc>
          <w:tcPr>
            <w:tcW w:w="2303" w:type="dxa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1343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1417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 ČR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2 492 607</w:t>
            </w:r>
          </w:p>
        </w:tc>
        <w:tc>
          <w:tcPr>
            <w:tcW w:w="2303" w:type="dxa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11675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8408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141</w:t>
            </w:r>
          </w:p>
        </w:tc>
      </w:tr>
    </w:tbl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  <w:sectPr w:rsidR="002442ED" w:rsidRPr="00EC216F" w:rsidSect="00F829A1">
          <w:pgSz w:w="16838" w:h="11906" w:orient="landscape"/>
          <w:pgMar w:top="1418" w:right="1247" w:bottom="1418" w:left="1247" w:header="709" w:footer="709" w:gutter="0"/>
          <w:cols w:space="708"/>
          <w:docGrid w:linePitch="360"/>
        </w:sectPr>
      </w:pPr>
    </w:p>
    <w:p w:rsidR="003F26FA" w:rsidRPr="003F26FA" w:rsidRDefault="00CA5213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lastRenderedPageBreak/>
        <w:t>Tabulka č. 5</w:t>
      </w: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szCs w:val="24"/>
          <w:lang w:eastAsia="cs-CZ"/>
        </w:rPr>
      </w:pPr>
      <w:r w:rsidRPr="00EC216F">
        <w:rPr>
          <w:rFonts w:eastAsia="Times New Roman"/>
          <w:b/>
          <w:szCs w:val="24"/>
          <w:lang w:eastAsia="cs-CZ"/>
        </w:rPr>
        <w:t xml:space="preserve">Plánované počty kontrol subjektů používajících v rámci podnikání POR dle OBO pro rok </w:t>
      </w:r>
      <w:r>
        <w:rPr>
          <w:rFonts w:eastAsia="Times New Roman"/>
          <w:b/>
          <w:szCs w:val="24"/>
          <w:lang w:eastAsia="cs-CZ"/>
        </w:rPr>
        <w:t>201</w:t>
      </w:r>
      <w:r w:rsidR="00CD4AE0">
        <w:rPr>
          <w:rFonts w:eastAsia="Times New Roman"/>
          <w:b/>
          <w:szCs w:val="24"/>
          <w:lang w:eastAsia="cs-CZ"/>
        </w:rPr>
        <w:t>3</w:t>
      </w:r>
    </w:p>
    <w:tbl>
      <w:tblPr>
        <w:tblpPr w:leftFromText="141" w:rightFromText="141" w:vertAnchor="page" w:horzAnchor="margin" w:tblpY="231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155"/>
        <w:gridCol w:w="2766"/>
        <w:gridCol w:w="2693"/>
        <w:gridCol w:w="2552"/>
        <w:gridCol w:w="1417"/>
      </w:tblGrid>
      <w:tr w:rsidR="005D2594" w:rsidRPr="00EC216F" w:rsidTr="0055770C">
        <w:trPr>
          <w:trHeight w:val="412"/>
        </w:trPr>
        <w:tc>
          <w:tcPr>
            <w:tcW w:w="2133" w:type="dxa"/>
            <w:vMerge w:val="restart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Oblastní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odbor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smartTag w:uri="urn:schemas-microsoft-com:office:smarttags" w:element="PersonName">
              <w:r w:rsidRPr="00EC216F">
                <w:rPr>
                  <w:rFonts w:eastAsia="Times New Roman"/>
                  <w:b/>
                  <w:sz w:val="20"/>
                  <w:szCs w:val="20"/>
                  <w:lang w:eastAsia="cs-CZ"/>
                </w:rPr>
                <w:t>SRS</w:t>
              </w:r>
            </w:smartTag>
          </w:p>
        </w:tc>
        <w:tc>
          <w:tcPr>
            <w:tcW w:w="2155" w:type="dxa"/>
            <w:vMerge w:val="restart"/>
          </w:tcPr>
          <w:p w:rsidR="005D2594" w:rsidRPr="00EC216F" w:rsidRDefault="005D2594" w:rsidP="00316EB6">
            <w:pPr>
              <w:tabs>
                <w:tab w:val="left" w:pos="45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ab/>
            </w:r>
          </w:p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Počet specialistů pro POR a MP</w:t>
            </w:r>
          </w:p>
        </w:tc>
        <w:tc>
          <w:tcPr>
            <w:tcW w:w="9428" w:type="dxa"/>
            <w:gridSpan w:val="4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Kontrola subjektů používajících POR (kontrola uživatelů)</w:t>
            </w:r>
          </w:p>
        </w:tc>
      </w:tr>
      <w:tr w:rsidR="005D2594" w:rsidRPr="00EC216F" w:rsidTr="00255ED6">
        <w:trPr>
          <w:trHeight w:val="1808"/>
        </w:trPr>
        <w:tc>
          <w:tcPr>
            <w:tcW w:w="2133" w:type="dxa"/>
            <w:vMerge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Merge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66" w:type="dxa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Plánovaný počet kontrolovaných subjektů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 xml:space="preserve">používajících přípravky v rámci národních kontrol 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(Kontroly „NK“)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  <w:t>30 kontrolovaných subjektů/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  <w:t>1 specialistu pro POR a MP *</w:t>
            </w:r>
          </w:p>
        </w:tc>
        <w:tc>
          <w:tcPr>
            <w:tcW w:w="2693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 xml:space="preserve">Plánovaný počet kontrolovaných subjektů v rámci kontrol podmíněnosti </w:t>
            </w: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(„Kontroly CC“) **</w:t>
            </w:r>
          </w:p>
        </w:tc>
        <w:tc>
          <w:tcPr>
            <w:tcW w:w="2552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Plánovaný počet kontrolovaných subjektů v rámci delegovaných kontrol pro SZIF</w:t>
            </w:r>
          </w:p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(kontroly delegované „DK“)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 xml:space="preserve">Počet plánovaných kontrol uživatelů celkem </w:t>
            </w:r>
          </w:p>
        </w:tc>
      </w:tr>
      <w:tr w:rsidR="005D2594" w:rsidRPr="00EC216F" w:rsidTr="0055770C">
        <w:trPr>
          <w:trHeight w:val="445"/>
        </w:trPr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B857D8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D2594" w:rsidRPr="00AD606E" w:rsidRDefault="005D2594" w:rsidP="00EB4A65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</w:t>
            </w:r>
            <w:r w:rsidR="00EB4A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Výběr subjektů na základě rizikové analýzy provedené OPK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D606E">
              <w:rPr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D606E">
              <w:rPr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H. Brod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Cs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AD606E">
              <w:rPr>
                <w:iCs/>
                <w:sz w:val="20"/>
                <w:szCs w:val="20"/>
              </w:rPr>
              <w:t>230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2C1371" w:rsidTr="00255ED6">
        <w:tc>
          <w:tcPr>
            <w:tcW w:w="2133" w:type="dxa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5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5D2594" w:rsidP="00B857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6</w:t>
            </w:r>
            <w:r w:rsidR="00B857D8">
              <w:rPr>
                <w:rFonts w:eastAsia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66" w:type="dxa"/>
          </w:tcPr>
          <w:p w:rsidR="005D2594" w:rsidRPr="00EC216F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5D2594" w:rsidP="00244ECB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17</w:t>
            </w:r>
            <w:r w:rsidR="00244ECB">
              <w:rPr>
                <w:rFonts w:eastAsia="Times New Roman"/>
                <w:b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93" w:type="dxa"/>
          </w:tcPr>
          <w:p w:rsidR="005D2594" w:rsidRPr="00EC216F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BA07CD" w:rsidP="00BA07CD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2552" w:type="dxa"/>
          </w:tcPr>
          <w:p w:rsidR="005D2594" w:rsidRPr="00EC216F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Odhad dle počtu kontrol SZIF v předcházejících letech cca </w:t>
            </w:r>
            <w:r w:rsidRPr="00D67126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700 </w:t>
            </w: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kontrol</w:t>
            </w:r>
          </w:p>
        </w:tc>
        <w:tc>
          <w:tcPr>
            <w:tcW w:w="1417" w:type="dxa"/>
          </w:tcPr>
          <w:p w:rsidR="005D2594" w:rsidRPr="00346C32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346C32" w:rsidRDefault="00672EE7" w:rsidP="00672EE7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C1371">
              <w:rPr>
                <w:rFonts w:eastAsia="Times New Roman"/>
                <w:b/>
                <w:sz w:val="20"/>
                <w:szCs w:val="20"/>
                <w:lang w:eastAsia="cs-CZ"/>
              </w:rPr>
              <w:t>2805</w:t>
            </w:r>
          </w:p>
        </w:tc>
      </w:tr>
    </w:tbl>
    <w:p w:rsidR="005D2594" w:rsidRPr="00EC216F" w:rsidRDefault="005D2594" w:rsidP="0055770C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55770C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55770C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EC216F">
        <w:rPr>
          <w:rFonts w:eastAsia="Times New Roman"/>
          <w:b/>
          <w:sz w:val="20"/>
          <w:szCs w:val="20"/>
          <w:lang w:eastAsia="cs-CZ"/>
        </w:rPr>
        <w:t>* Počet kontrol pro vrchního specialistu pro POR a MP je 20.</w:t>
      </w:r>
      <w:r w:rsidRPr="00EC216F">
        <w:rPr>
          <w:rFonts w:eastAsia="Times New Roman"/>
          <w:b/>
          <w:sz w:val="20"/>
          <w:szCs w:val="20"/>
          <w:lang w:eastAsia="cs-CZ"/>
        </w:rPr>
        <w:tab/>
      </w:r>
      <w:r w:rsidRPr="00EC216F">
        <w:rPr>
          <w:rFonts w:eastAsia="Times New Roman"/>
          <w:b/>
          <w:sz w:val="20"/>
          <w:szCs w:val="20"/>
          <w:lang w:eastAsia="cs-CZ"/>
        </w:rPr>
        <w:tab/>
      </w: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EC216F">
        <w:rPr>
          <w:rFonts w:eastAsia="Times New Roman"/>
          <w:b/>
          <w:sz w:val="20"/>
          <w:szCs w:val="20"/>
          <w:lang w:eastAsia="cs-CZ"/>
        </w:rPr>
        <w:t>*</w:t>
      </w:r>
      <w:r w:rsidRPr="00EC216F">
        <w:rPr>
          <w:rFonts w:eastAsia="Times New Roman"/>
          <w:sz w:val="20"/>
          <w:szCs w:val="20"/>
          <w:lang w:eastAsia="cs-CZ"/>
        </w:rPr>
        <w:t xml:space="preserve">* </w:t>
      </w:r>
      <w:r w:rsidRPr="00EC216F">
        <w:rPr>
          <w:rFonts w:eastAsia="Times New Roman"/>
          <w:b/>
          <w:sz w:val="20"/>
          <w:szCs w:val="20"/>
          <w:lang w:eastAsia="cs-CZ"/>
        </w:rPr>
        <w:t xml:space="preserve">Plánované počty kontrol CC v roce </w:t>
      </w:r>
      <w:r>
        <w:rPr>
          <w:rFonts w:eastAsia="Times New Roman"/>
          <w:b/>
          <w:sz w:val="20"/>
          <w:szCs w:val="20"/>
          <w:lang w:eastAsia="cs-CZ"/>
        </w:rPr>
        <w:t>201</w:t>
      </w:r>
      <w:r w:rsidR="00CD4AE0">
        <w:rPr>
          <w:rFonts w:eastAsia="Times New Roman"/>
          <w:b/>
          <w:sz w:val="20"/>
          <w:szCs w:val="20"/>
          <w:lang w:eastAsia="cs-CZ"/>
        </w:rPr>
        <w:t>3</w:t>
      </w:r>
      <w:r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EC216F">
        <w:rPr>
          <w:rFonts w:eastAsia="Times New Roman"/>
          <w:b/>
          <w:sz w:val="20"/>
          <w:szCs w:val="20"/>
          <w:lang w:eastAsia="cs-CZ"/>
        </w:rPr>
        <w:t>na základě rizikové analýzy jsou následující:</w:t>
      </w: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EC216F">
        <w:rPr>
          <w:rFonts w:eastAsia="Times New Roman"/>
          <w:sz w:val="20"/>
          <w:szCs w:val="20"/>
          <w:lang w:eastAsia="cs-CZ"/>
        </w:rPr>
        <w:t xml:space="preserve">     1 % z celkového počtu žadatelů o AEO (agroenviromentální opatření) – </w:t>
      </w:r>
      <w:r w:rsidR="00BA07CD" w:rsidRPr="00BA07CD">
        <w:rPr>
          <w:rFonts w:eastAsia="Times New Roman"/>
          <w:sz w:val="20"/>
          <w:szCs w:val="20"/>
          <w:lang w:eastAsia="cs-CZ"/>
        </w:rPr>
        <w:t>125</w:t>
      </w:r>
      <w:r w:rsidRPr="0055770C">
        <w:rPr>
          <w:sz w:val="20"/>
        </w:rPr>
        <w:t xml:space="preserve"> s</w:t>
      </w:r>
      <w:r w:rsidRPr="00EC216F">
        <w:rPr>
          <w:rFonts w:eastAsia="Times New Roman"/>
          <w:sz w:val="20"/>
          <w:szCs w:val="20"/>
          <w:lang w:eastAsia="cs-CZ"/>
        </w:rPr>
        <w:t>ubjektů (požadavky 8a/AEO 7</w:t>
      </w:r>
      <w:r w:rsidR="005A578E">
        <w:rPr>
          <w:rFonts w:eastAsia="Times New Roman"/>
          <w:sz w:val="20"/>
          <w:szCs w:val="20"/>
          <w:lang w:eastAsia="cs-CZ"/>
        </w:rPr>
        <w:t>,  8a/AEO 8, 8a/AEO 10, 8a</w:t>
      </w:r>
      <w:r w:rsidRPr="00EC216F">
        <w:rPr>
          <w:rFonts w:eastAsia="Times New Roman"/>
          <w:sz w:val="20"/>
          <w:szCs w:val="20"/>
          <w:lang w:eastAsia="cs-CZ"/>
        </w:rPr>
        <w:t xml:space="preserve"> </w:t>
      </w:r>
      <w:r w:rsidR="005A578E">
        <w:rPr>
          <w:rFonts w:eastAsia="Times New Roman"/>
          <w:sz w:val="20"/>
          <w:szCs w:val="20"/>
          <w:lang w:eastAsia="cs-CZ"/>
        </w:rPr>
        <w:t>/</w:t>
      </w:r>
      <w:r w:rsidRPr="00EC216F">
        <w:rPr>
          <w:rFonts w:eastAsia="Times New Roman"/>
          <w:sz w:val="20"/>
          <w:szCs w:val="20"/>
          <w:lang w:eastAsia="cs-CZ"/>
        </w:rPr>
        <w:t>AEO 11)</w:t>
      </w:r>
    </w:p>
    <w:p w:rsidR="00BA07CD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EC216F">
        <w:rPr>
          <w:rFonts w:eastAsia="Times New Roman"/>
          <w:sz w:val="20"/>
          <w:szCs w:val="20"/>
          <w:lang w:eastAsia="cs-CZ"/>
        </w:rPr>
        <w:t xml:space="preserve">     1 % z celkového počtu žadatelů o dotace </w:t>
      </w:r>
      <w:r w:rsidR="00BA07CD">
        <w:rPr>
          <w:rFonts w:eastAsia="Times New Roman"/>
          <w:sz w:val="20"/>
          <w:szCs w:val="20"/>
          <w:lang w:eastAsia="cs-CZ"/>
        </w:rPr>
        <w:t>(přímé platby – PP)</w:t>
      </w:r>
      <w:r w:rsidR="00CC4573">
        <w:rPr>
          <w:rFonts w:eastAsia="Times New Roman"/>
          <w:sz w:val="20"/>
          <w:szCs w:val="20"/>
          <w:lang w:eastAsia="cs-CZ"/>
        </w:rPr>
        <w:t xml:space="preserve"> </w:t>
      </w:r>
      <w:r w:rsidRPr="00EC216F">
        <w:rPr>
          <w:rFonts w:eastAsia="Times New Roman"/>
          <w:sz w:val="20"/>
          <w:szCs w:val="20"/>
          <w:lang w:eastAsia="cs-CZ"/>
        </w:rPr>
        <w:t xml:space="preserve">– </w:t>
      </w:r>
      <w:r w:rsidR="00BA07CD">
        <w:rPr>
          <w:rFonts w:eastAsia="Times New Roman"/>
          <w:sz w:val="20"/>
          <w:szCs w:val="20"/>
          <w:lang w:eastAsia="cs-CZ"/>
        </w:rPr>
        <w:t>280</w:t>
      </w:r>
      <w:r w:rsidRPr="00EC216F">
        <w:rPr>
          <w:rFonts w:eastAsia="Times New Roman"/>
          <w:sz w:val="20"/>
          <w:szCs w:val="20"/>
          <w:lang w:eastAsia="cs-CZ"/>
        </w:rPr>
        <w:t xml:space="preserve"> subjektů (požadavky SMR 9/1 – 9/6). </w:t>
      </w:r>
      <w:r w:rsidRPr="0055770C">
        <w:rPr>
          <w:b/>
          <w:sz w:val="20"/>
        </w:rPr>
        <w:t xml:space="preserve">Celkem </w:t>
      </w:r>
      <w:r w:rsidR="00BA07CD">
        <w:rPr>
          <w:rFonts w:eastAsia="Times New Roman"/>
          <w:b/>
          <w:sz w:val="20"/>
          <w:szCs w:val="20"/>
          <w:lang w:eastAsia="cs-CZ"/>
        </w:rPr>
        <w:t>315</w:t>
      </w:r>
      <w:r w:rsidRPr="00EC216F">
        <w:rPr>
          <w:rFonts w:eastAsia="Times New Roman"/>
          <w:b/>
          <w:sz w:val="20"/>
          <w:szCs w:val="20"/>
          <w:lang w:eastAsia="cs-CZ"/>
        </w:rPr>
        <w:t xml:space="preserve"> subjektů pro kontrolu CC v roce </w:t>
      </w:r>
      <w:r>
        <w:rPr>
          <w:rFonts w:eastAsia="Times New Roman"/>
          <w:b/>
          <w:sz w:val="20"/>
          <w:szCs w:val="20"/>
          <w:lang w:eastAsia="cs-CZ"/>
        </w:rPr>
        <w:t>201</w:t>
      </w:r>
      <w:r w:rsidR="00CD4AE0">
        <w:rPr>
          <w:rFonts w:eastAsia="Times New Roman"/>
          <w:b/>
          <w:sz w:val="20"/>
          <w:szCs w:val="20"/>
          <w:lang w:eastAsia="cs-CZ"/>
        </w:rPr>
        <w:t>3</w:t>
      </w:r>
      <w:r w:rsidR="00BA07CD">
        <w:rPr>
          <w:rFonts w:eastAsia="Times New Roman"/>
          <w:b/>
          <w:sz w:val="20"/>
          <w:szCs w:val="20"/>
          <w:lang w:eastAsia="cs-CZ"/>
        </w:rPr>
        <w:t xml:space="preserve">. </w:t>
      </w:r>
    </w:p>
    <w:p w:rsidR="002C1057" w:rsidRDefault="00BA07CD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 xml:space="preserve">Pokud je na základě rizikové analýzy SRS na oblast AEO a rizikové analýzy na oblast PP vybrán stejný subjekt, který je současně žadatelem o dotace v rámci AEO </w:t>
      </w:r>
    </w:p>
    <w:p w:rsidR="005D2594" w:rsidRPr="003F26FA" w:rsidRDefault="00BA07CD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cs-CZ"/>
        </w:rPr>
        <w:sectPr w:rsidR="005D2594" w:rsidRPr="003F26FA" w:rsidSect="002C1371">
          <w:pgSz w:w="16838" w:h="11906" w:orient="landscape"/>
          <w:pgMar w:top="907" w:right="1247" w:bottom="907" w:left="1247" w:header="709" w:footer="709" w:gutter="0"/>
          <w:cols w:space="708"/>
          <w:docGrid w:linePitch="360"/>
        </w:sectPr>
      </w:pPr>
      <w:r>
        <w:rPr>
          <w:rFonts w:eastAsia="Times New Roman"/>
          <w:b/>
          <w:sz w:val="20"/>
          <w:szCs w:val="20"/>
          <w:lang w:eastAsia="cs-CZ"/>
        </w:rPr>
        <w:t>a žadatelem o PP, je zahrnut v obou skupinách subjektů</w:t>
      </w:r>
      <w:r w:rsidR="00274053">
        <w:rPr>
          <w:rFonts w:eastAsia="Times New Roman"/>
          <w:b/>
          <w:sz w:val="20"/>
          <w:szCs w:val="20"/>
          <w:lang w:eastAsia="cs-CZ"/>
        </w:rPr>
        <w:t>, ale je naplánována jedna kontrola</w:t>
      </w:r>
      <w:r>
        <w:rPr>
          <w:rFonts w:eastAsia="Times New Roman"/>
          <w:b/>
          <w:sz w:val="20"/>
          <w:szCs w:val="20"/>
          <w:lang w:eastAsia="cs-CZ"/>
        </w:rPr>
        <w:t>.</w:t>
      </w:r>
    </w:p>
    <w:p w:rsidR="005D2594" w:rsidRPr="00994292" w:rsidRDefault="005D2594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994292">
        <w:rPr>
          <w:rFonts w:eastAsia="Times New Roman"/>
          <w:b/>
          <w:szCs w:val="24"/>
          <w:lang w:eastAsia="cs-CZ"/>
        </w:rPr>
        <w:lastRenderedPageBreak/>
        <w:t xml:space="preserve">Povinnosti podnikatelů při používání přípravků </w:t>
      </w:r>
      <w:r>
        <w:rPr>
          <w:rFonts w:eastAsia="Times New Roman"/>
          <w:b/>
          <w:szCs w:val="24"/>
          <w:lang w:eastAsia="cs-CZ"/>
        </w:rPr>
        <w:t>–</w:t>
      </w:r>
      <w:r w:rsidRPr="00994292">
        <w:rPr>
          <w:rFonts w:eastAsia="Times New Roman"/>
          <w:b/>
          <w:szCs w:val="24"/>
          <w:lang w:eastAsia="cs-CZ"/>
        </w:rPr>
        <w:t xml:space="preserve"> </w:t>
      </w:r>
      <w:r>
        <w:rPr>
          <w:rFonts w:eastAsia="Times New Roman"/>
          <w:b/>
          <w:szCs w:val="24"/>
          <w:lang w:eastAsia="cs-CZ"/>
        </w:rPr>
        <w:t xml:space="preserve">ustanovení </w:t>
      </w:r>
      <w:r w:rsidRPr="00994292">
        <w:rPr>
          <w:rFonts w:eastAsia="Times New Roman"/>
          <w:b/>
          <w:szCs w:val="24"/>
          <w:lang w:eastAsia="cs-CZ"/>
        </w:rPr>
        <w:t>§ 3</w:t>
      </w:r>
      <w:r w:rsidR="00FE255C">
        <w:rPr>
          <w:rFonts w:eastAsia="Times New Roman"/>
          <w:b/>
          <w:szCs w:val="24"/>
          <w:lang w:eastAsia="cs-CZ"/>
        </w:rPr>
        <w:t xml:space="preserve"> zákona</w:t>
      </w:r>
      <w:r w:rsidRPr="00994292">
        <w:rPr>
          <w:rFonts w:eastAsia="Times New Roman"/>
          <w:b/>
          <w:szCs w:val="24"/>
          <w:lang w:eastAsia="cs-CZ"/>
        </w:rPr>
        <w:t xml:space="preserve">, </w:t>
      </w:r>
      <w:r>
        <w:rPr>
          <w:rFonts w:eastAsia="Times New Roman"/>
          <w:b/>
          <w:szCs w:val="24"/>
          <w:lang w:eastAsia="cs-CZ"/>
        </w:rPr>
        <w:t>čl. 28 Nařízení ES</w:t>
      </w:r>
      <w:r w:rsidRPr="00994292">
        <w:rPr>
          <w:rFonts w:eastAsia="Times New Roman"/>
          <w:b/>
          <w:szCs w:val="24"/>
          <w:lang w:eastAsia="cs-CZ"/>
        </w:rPr>
        <w:t xml:space="preserve">, </w:t>
      </w:r>
      <w:r>
        <w:rPr>
          <w:rFonts w:eastAsia="Times New Roman"/>
          <w:b/>
          <w:szCs w:val="24"/>
          <w:lang w:eastAsia="cs-CZ"/>
        </w:rPr>
        <w:t xml:space="preserve">§§ </w:t>
      </w:r>
      <w:r w:rsidRPr="00994292">
        <w:rPr>
          <w:rFonts w:eastAsia="Times New Roman"/>
          <w:b/>
          <w:szCs w:val="24"/>
          <w:lang w:eastAsia="cs-CZ"/>
        </w:rPr>
        <w:t>46</w:t>
      </w:r>
      <w:r w:rsidR="008B4A45">
        <w:rPr>
          <w:rFonts w:eastAsia="Times New Roman"/>
          <w:b/>
          <w:szCs w:val="24"/>
          <w:lang w:eastAsia="cs-CZ"/>
        </w:rPr>
        <w:t xml:space="preserve"> a</w:t>
      </w:r>
      <w:r w:rsidRPr="00994292">
        <w:rPr>
          <w:rFonts w:eastAsia="Times New Roman"/>
          <w:b/>
          <w:szCs w:val="24"/>
          <w:lang w:eastAsia="cs-CZ"/>
        </w:rPr>
        <w:t xml:space="preserve"> 49</w:t>
      </w:r>
      <w:r w:rsidR="008B4A45">
        <w:rPr>
          <w:rFonts w:eastAsia="Times New Roman"/>
          <w:b/>
          <w:szCs w:val="24"/>
          <w:lang w:eastAsia="cs-CZ"/>
        </w:rPr>
        <w:t xml:space="preserve"> zákona</w:t>
      </w:r>
      <w:r w:rsidRPr="00994292">
        <w:rPr>
          <w:rFonts w:eastAsia="Times New Roman"/>
          <w:b/>
          <w:szCs w:val="24"/>
          <w:lang w:eastAsia="cs-CZ"/>
        </w:rPr>
        <w:t xml:space="preserve">, </w:t>
      </w:r>
      <w:r>
        <w:rPr>
          <w:rFonts w:eastAsia="Times New Roman"/>
          <w:b/>
          <w:szCs w:val="24"/>
          <w:lang w:eastAsia="cs-CZ"/>
        </w:rPr>
        <w:t xml:space="preserve">čl. 55 Nařízení ES, §§ </w:t>
      </w:r>
      <w:r w:rsidRPr="00994292">
        <w:rPr>
          <w:rFonts w:eastAsia="Times New Roman"/>
          <w:b/>
          <w:szCs w:val="24"/>
          <w:lang w:eastAsia="cs-CZ"/>
        </w:rPr>
        <w:t>50, 51, 61</w:t>
      </w:r>
      <w:r w:rsidR="008B4A45">
        <w:rPr>
          <w:rFonts w:eastAsia="Times New Roman"/>
          <w:b/>
          <w:szCs w:val="24"/>
          <w:lang w:eastAsia="cs-CZ"/>
        </w:rPr>
        <w:t xml:space="preserve"> odst. 1 zákona v návaznosti na § 64 odst. 4 písm. a) zákona</w:t>
      </w:r>
      <w:r w:rsidRPr="00994292">
        <w:rPr>
          <w:rFonts w:eastAsia="Times New Roman"/>
          <w:b/>
          <w:szCs w:val="24"/>
          <w:lang w:eastAsia="cs-CZ"/>
        </w:rPr>
        <w:t xml:space="preserve"> a 86 zákona </w:t>
      </w:r>
      <w:r>
        <w:rPr>
          <w:rFonts w:eastAsia="Times New Roman"/>
          <w:b/>
          <w:szCs w:val="24"/>
          <w:lang w:eastAsia="cs-CZ"/>
        </w:rPr>
        <w:t>o rostlinolékařské péči</w:t>
      </w:r>
      <w:r w:rsidR="008B4A45">
        <w:rPr>
          <w:rFonts w:eastAsia="Times New Roman"/>
          <w:b/>
          <w:szCs w:val="24"/>
          <w:lang w:eastAsia="cs-CZ"/>
        </w:rPr>
        <w:t>.</w:t>
      </w:r>
      <w:r>
        <w:rPr>
          <w:rFonts w:eastAsia="Times New Roman"/>
          <w:b/>
          <w:szCs w:val="24"/>
          <w:lang w:eastAsia="cs-CZ"/>
        </w:rPr>
        <w:t xml:space="preserve"> </w:t>
      </w: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u w:val="single"/>
          <w:lang w:eastAsia="cs-CZ"/>
        </w:rPr>
      </w:pPr>
    </w:p>
    <w:p w:rsidR="005D2594" w:rsidRPr="00994292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994292">
        <w:rPr>
          <w:rFonts w:eastAsia="Times New Roman"/>
          <w:szCs w:val="24"/>
          <w:lang w:eastAsia="cs-CZ"/>
        </w:rPr>
        <w:t>Používat k ošetřování rostlin, rostlinných produktů a jiných předmětů proti škodlivým organismům pouze přípravky a další prostředky, mechanizační prostředky povolené k používání podle zákona, a to způsobem, který nepoškozu</w:t>
      </w:r>
      <w:r>
        <w:rPr>
          <w:rFonts w:eastAsia="Times New Roman"/>
          <w:szCs w:val="24"/>
          <w:lang w:eastAsia="cs-CZ"/>
        </w:rPr>
        <w:t>je okolní porost, zdraví lidí a </w:t>
      </w:r>
      <w:r w:rsidRPr="00994292">
        <w:rPr>
          <w:rFonts w:eastAsia="Times New Roman"/>
          <w:szCs w:val="24"/>
          <w:lang w:eastAsia="cs-CZ"/>
        </w:rPr>
        <w:t>zvířat nebo životní prostředí (§ 3 odst. 1 písm. b) zákona).</w:t>
      </w:r>
    </w:p>
    <w:p w:rsidR="005D2594" w:rsidRPr="00C77470" w:rsidRDefault="005D2594" w:rsidP="00E13FA1">
      <w:pPr>
        <w:numPr>
          <w:ilvl w:val="0"/>
          <w:numId w:val="39"/>
        </w:numPr>
        <w:spacing w:line="240" w:lineRule="auto"/>
        <w:ind w:left="714" w:hanging="357"/>
        <w:jc w:val="both"/>
        <w:rPr>
          <w:szCs w:val="24"/>
        </w:rPr>
      </w:pPr>
      <w:r w:rsidRPr="00EC216F">
        <w:rPr>
          <w:rFonts w:eastAsia="Times New Roman"/>
          <w:szCs w:val="24"/>
          <w:lang w:eastAsia="cs-CZ"/>
        </w:rPr>
        <w:t xml:space="preserve">Používat přípravky, které jsou </w:t>
      </w:r>
      <w:r>
        <w:rPr>
          <w:rFonts w:eastAsia="Times New Roman"/>
          <w:szCs w:val="24"/>
          <w:lang w:eastAsia="cs-CZ"/>
        </w:rPr>
        <w:t>povoleny</w:t>
      </w:r>
      <w:r w:rsidRPr="00EC216F">
        <w:rPr>
          <w:rFonts w:eastAsia="Times New Roman"/>
          <w:szCs w:val="24"/>
          <w:lang w:eastAsia="cs-CZ"/>
        </w:rPr>
        <w:t xml:space="preserve"> rostlinolékařskou správou </w:t>
      </w:r>
      <w:r>
        <w:rPr>
          <w:rFonts w:eastAsia="Times New Roman"/>
          <w:szCs w:val="24"/>
          <w:lang w:eastAsia="cs-CZ"/>
        </w:rPr>
        <w:t>(</w:t>
      </w:r>
      <w:r>
        <w:rPr>
          <w:szCs w:val="24"/>
        </w:rPr>
        <w:t>č</w:t>
      </w:r>
      <w:r w:rsidRPr="00C77470">
        <w:rPr>
          <w:szCs w:val="24"/>
        </w:rPr>
        <w:t>lánek 28 odst. 1 Nařízení Evropského parlamentu a Rady (ES) č. 11</w:t>
      </w:r>
      <w:r>
        <w:rPr>
          <w:szCs w:val="24"/>
        </w:rPr>
        <w:t>07/2009 ze dne 21. října 2009 o </w:t>
      </w:r>
      <w:r w:rsidRPr="00C77470">
        <w:rPr>
          <w:szCs w:val="24"/>
        </w:rPr>
        <w:t>uvádění přípravků na ochranu rostlin na trh a o zrušení směrni</w:t>
      </w:r>
      <w:r>
        <w:rPr>
          <w:szCs w:val="24"/>
        </w:rPr>
        <w:t>c Rady 79/117/EHS a 91/414/EHS /</w:t>
      </w:r>
      <w:r w:rsidRPr="00C77470">
        <w:rPr>
          <w:szCs w:val="24"/>
        </w:rPr>
        <w:t>účin</w:t>
      </w:r>
      <w:r>
        <w:rPr>
          <w:szCs w:val="24"/>
        </w:rPr>
        <w:t>nost Nařízení ES od 14. 6. 2011/</w:t>
      </w:r>
      <w:r w:rsidR="008B4A45">
        <w:rPr>
          <w:szCs w:val="24"/>
        </w:rPr>
        <w:t>.</w:t>
      </w:r>
      <w:r w:rsidRPr="00C77470">
        <w:rPr>
          <w:szCs w:val="24"/>
        </w:rPr>
        <w:t xml:space="preserve"> </w:t>
      </w:r>
    </w:p>
    <w:p w:rsidR="005D2594" w:rsidRPr="008B350E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Skladovat POR v souladu s § 46 zákona.</w:t>
      </w:r>
      <w:r>
        <w:rPr>
          <w:rFonts w:eastAsia="Times New Roman"/>
          <w:szCs w:val="24"/>
          <w:lang w:eastAsia="cs-CZ"/>
        </w:rPr>
        <w:t xml:space="preserve"> </w:t>
      </w:r>
      <w:r w:rsidRPr="003B31E0">
        <w:rPr>
          <w:szCs w:val="24"/>
        </w:rPr>
        <w:t xml:space="preserve">V souvislosti se skladováním přípravků na ochranu rostlin </w:t>
      </w:r>
      <w:r w:rsidRPr="003B31E0">
        <w:rPr>
          <w:b/>
          <w:szCs w:val="24"/>
        </w:rPr>
        <w:t>došlo k novele vyhlášky č. 268/2009 Sb., o technických požadavcích na stavby</w:t>
      </w:r>
      <w:r w:rsidRPr="003B31E0">
        <w:rPr>
          <w:szCs w:val="24"/>
        </w:rPr>
        <w:t xml:space="preserve"> (dále vyhláška), jejíž navrhované úpravy měla možnost Státní rostlinolékařská správa v roce 2011 připomínkovat. Předkladatelem návrhu novely této vyhlášky bylo Ministerstvo pro místní rozvoj. </w:t>
      </w:r>
      <w:r w:rsidRPr="003B31E0">
        <w:rPr>
          <w:b/>
          <w:szCs w:val="24"/>
        </w:rPr>
        <w:t>Jedná se o vyhlášku č. 20/2012 Sb., ze dne 9. ledna 2012, kterou se mění vyhláška č. 268/2009 Sb., o technických požadavcích na stavby. Tato novela vyhlášky je účinná od 1. 2. 2012.</w:t>
      </w:r>
      <w:r w:rsidRPr="003B31E0">
        <w:rPr>
          <w:szCs w:val="24"/>
        </w:rPr>
        <w:t xml:space="preserve"> V § 3 písm. f) bod 6 vyhlášky č. 20/2012 Sb., v platném znění je definice pro příruční sklad, která zní: „6. </w:t>
      </w:r>
      <w:r w:rsidRPr="003B31E0">
        <w:rPr>
          <w:b/>
          <w:szCs w:val="24"/>
        </w:rPr>
        <w:t>příruční sklad</w:t>
      </w:r>
      <w:r w:rsidRPr="003B31E0">
        <w:rPr>
          <w:szCs w:val="24"/>
        </w:rPr>
        <w:t xml:space="preserve">, stavba, část stavby nebo oddělená místnost určená pro skladování přípravků a prostředků na ochranu rostlin </w:t>
      </w:r>
      <w:r w:rsidRPr="003B31E0">
        <w:rPr>
          <w:b/>
          <w:szCs w:val="24"/>
        </w:rPr>
        <w:t>o maximální přípustné hmotnosti do 1 000 kg</w:t>
      </w:r>
      <w:r w:rsidRPr="003B31E0">
        <w:rPr>
          <w:szCs w:val="24"/>
        </w:rPr>
        <w:t xml:space="preserve"> přípravků a prostředků na ochranu rostlin,“ Tím se opětovně do vyhlášky o technických požadavcích na stavby vrátil tento pojem. V § 53a odst. 1 až 5 vyhlášky jsou upraveny požadavky na stavby pro skladování přípravků a dalších prostředků na ochranu rostlin </w:t>
      </w:r>
      <w:r>
        <w:rPr>
          <w:szCs w:val="24"/>
        </w:rPr>
        <w:t xml:space="preserve">určeny ke skladování přípravků s hmotností nad 1000 kg </w:t>
      </w:r>
      <w:r w:rsidRPr="003B31E0">
        <w:rPr>
          <w:szCs w:val="24"/>
        </w:rPr>
        <w:t>a v § 53a odst. 6 vyhlášky jsou uvedeny technické požadavky na příruční sklad.</w:t>
      </w:r>
    </w:p>
    <w:p w:rsidR="005D2594" w:rsidRPr="00E6796C" w:rsidRDefault="005D2594" w:rsidP="00E13FA1">
      <w:pPr>
        <w:numPr>
          <w:ilvl w:val="0"/>
          <w:numId w:val="39"/>
        </w:numPr>
        <w:spacing w:line="240" w:lineRule="auto"/>
        <w:jc w:val="both"/>
        <w:rPr>
          <w:szCs w:val="24"/>
        </w:rPr>
      </w:pPr>
      <w:r w:rsidRPr="00EC216F">
        <w:rPr>
          <w:rFonts w:eastAsia="Times New Roman"/>
          <w:szCs w:val="24"/>
          <w:lang w:eastAsia="cs-CZ"/>
        </w:rPr>
        <w:t>Přípravky používat v souladu s údaji, jimiž jsou označeny</w:t>
      </w:r>
      <w:r w:rsidR="008B4A45">
        <w:rPr>
          <w:rFonts w:eastAsia="Times New Roman"/>
          <w:szCs w:val="24"/>
          <w:lang w:eastAsia="cs-CZ"/>
        </w:rPr>
        <w:t xml:space="preserve"> -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szCs w:val="24"/>
        </w:rPr>
        <w:t xml:space="preserve"> </w:t>
      </w:r>
      <w:r w:rsidR="008B4A45">
        <w:rPr>
          <w:szCs w:val="24"/>
        </w:rPr>
        <w:t xml:space="preserve">čl. </w:t>
      </w:r>
      <w:r>
        <w:rPr>
          <w:szCs w:val="24"/>
        </w:rPr>
        <w:t xml:space="preserve">55 Nařízení ES </w:t>
      </w:r>
      <w:r w:rsidRPr="00C77470">
        <w:rPr>
          <w:szCs w:val="24"/>
        </w:rPr>
        <w:t>č. 1107/2009</w:t>
      </w:r>
      <w:r w:rsidR="008B4A45">
        <w:rPr>
          <w:szCs w:val="24"/>
        </w:rPr>
        <w:t xml:space="preserve"> v návaznosti na § 49 odst. 1 a 2 zákona</w:t>
      </w:r>
      <w:r w:rsidRPr="00E6796C">
        <w:rPr>
          <w:szCs w:val="24"/>
        </w:rPr>
        <w:t xml:space="preserve"> </w:t>
      </w:r>
      <w:r w:rsidR="008B4A45">
        <w:rPr>
          <w:szCs w:val="24"/>
        </w:rPr>
        <w:t xml:space="preserve">(čl. 55 Nařízení ES 1107/2009 - </w:t>
      </w:r>
      <w:r w:rsidRPr="00E6796C">
        <w:rPr>
          <w:szCs w:val="24"/>
        </w:rPr>
        <w:t>Přípravky na ochranu rostlin se používají náležitým způsobem. Náležité použití zahrnuje uplatnění zásad správné praxe v</w:t>
      </w:r>
      <w:r>
        <w:rPr>
          <w:szCs w:val="24"/>
        </w:rPr>
        <w:t> </w:t>
      </w:r>
      <w:r w:rsidRPr="00E6796C">
        <w:rPr>
          <w:szCs w:val="24"/>
        </w:rPr>
        <w:t>ochraně rostlin a dodržení podmínek stanovených podle článku 31 a uvedených na označení. Musí být rovněž v souladu se směrnicí 2009/128/ES, a zejména s obecnými zásadami integrované ochrany rostlin uvedenými v článku 14 a v příloze III uvedené směrnice, která se použije nejpozději ode dne 1. ledna 2014</w:t>
      </w:r>
      <w:r>
        <w:rPr>
          <w:szCs w:val="24"/>
        </w:rPr>
        <w:t>)</w:t>
      </w:r>
      <w:r w:rsidRPr="00E6796C">
        <w:rPr>
          <w:szCs w:val="24"/>
        </w:rPr>
        <w:t>.</w:t>
      </w:r>
      <w:r>
        <w:rPr>
          <w:szCs w:val="24"/>
        </w:rPr>
        <w:t xml:space="preserve"> </w:t>
      </w:r>
      <w:r w:rsidR="005C3810">
        <w:rPr>
          <w:szCs w:val="24"/>
        </w:rPr>
        <w:t xml:space="preserve">Ustanovením </w:t>
      </w:r>
      <w:r w:rsidR="00A85A34">
        <w:rPr>
          <w:szCs w:val="24"/>
        </w:rPr>
        <w:t xml:space="preserve">§ </w:t>
      </w:r>
      <w:r w:rsidR="005C3810">
        <w:rPr>
          <w:szCs w:val="24"/>
        </w:rPr>
        <w:t xml:space="preserve">49 odst. 1 </w:t>
      </w:r>
      <w:r w:rsidR="00FF3C07">
        <w:rPr>
          <w:szCs w:val="24"/>
        </w:rPr>
        <w:t>písm. b) zákona je stanovena povinnost „</w:t>
      </w:r>
      <w:r>
        <w:rPr>
          <w:szCs w:val="24"/>
        </w:rPr>
        <w:t xml:space="preserve">Aplikovat </w:t>
      </w:r>
      <w:r w:rsidRPr="00DE2C9D">
        <w:rPr>
          <w:szCs w:val="24"/>
        </w:rPr>
        <w:t>přípravek tak, aby nedošlo k zasažení rostlin</w:t>
      </w:r>
      <w:r w:rsidR="00FF3C07">
        <w:rPr>
          <w:szCs w:val="24"/>
        </w:rPr>
        <w:t xml:space="preserve"> a plochy</w:t>
      </w:r>
      <w:r w:rsidRPr="00DE2C9D">
        <w:rPr>
          <w:szCs w:val="24"/>
        </w:rPr>
        <w:t xml:space="preserve"> m</w:t>
      </w:r>
      <w:r>
        <w:rPr>
          <w:szCs w:val="24"/>
        </w:rPr>
        <w:t>imo pozemek, na němž se provádí</w:t>
      </w:r>
      <w:r w:rsidRPr="00DE2C9D">
        <w:rPr>
          <w:szCs w:val="24"/>
        </w:rPr>
        <w:t xml:space="preserve"> aplikace</w:t>
      </w:r>
      <w:r w:rsidR="00FF3C07">
        <w:rPr>
          <w:szCs w:val="24"/>
        </w:rPr>
        <w:t>“</w:t>
      </w:r>
      <w:r>
        <w:rPr>
          <w:szCs w:val="24"/>
        </w:rPr>
        <w:t>.</w:t>
      </w:r>
    </w:p>
    <w:p w:rsidR="005D2594" w:rsidRPr="00EC216F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Písemně požádat SRS o povolení použít ve venkovním nebo skleníkovém prostředí přípravek klasifikovaný jako vysoce toxický (§ 50 zákona).</w:t>
      </w:r>
    </w:p>
    <w:p w:rsidR="005D2594" w:rsidRPr="008B350E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lastRenderedPageBreak/>
        <w:t>Při použití přípravku neohrozit včely, zvěř, vodní organismy a další necílové organismy (</w:t>
      </w:r>
      <w:r w:rsidR="00B92658">
        <w:rPr>
          <w:rFonts w:eastAsia="Times New Roman"/>
          <w:szCs w:val="24"/>
          <w:lang w:eastAsia="cs-CZ"/>
        </w:rPr>
        <w:t xml:space="preserve">§ 49 odst. 1 písm. a) a odst. 2 zákona a </w:t>
      </w:r>
      <w:r w:rsidRPr="00EC216F">
        <w:rPr>
          <w:rFonts w:eastAsia="Times New Roman"/>
          <w:szCs w:val="24"/>
          <w:lang w:eastAsia="cs-CZ"/>
        </w:rPr>
        <w:t>§ 51 zákona</w:t>
      </w:r>
      <w:r w:rsidR="00B92658">
        <w:rPr>
          <w:rFonts w:eastAsia="Times New Roman"/>
          <w:szCs w:val="24"/>
          <w:lang w:eastAsia="cs-CZ"/>
        </w:rPr>
        <w:t xml:space="preserve"> v provedení dle vyhlášky č. 327/2012 Sb.</w:t>
      </w:r>
      <w:r w:rsidRPr="00EC216F">
        <w:rPr>
          <w:rFonts w:eastAsia="Times New Roman"/>
          <w:szCs w:val="24"/>
          <w:lang w:eastAsia="cs-CZ"/>
        </w:rPr>
        <w:t>).</w:t>
      </w:r>
    </w:p>
    <w:p w:rsidR="005D2594" w:rsidRPr="00882730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882730">
        <w:rPr>
          <w:rFonts w:eastAsia="Times New Roman"/>
          <w:szCs w:val="24"/>
          <w:lang w:eastAsia="cs-CZ"/>
        </w:rPr>
        <w:t xml:space="preserve">Evidovat použití přípravků a evidenční doklady uchovávat nejméně po dobu 3 let (čl. 67 odst. 1 Nařízení ES; </w:t>
      </w:r>
      <w:r w:rsidRPr="00882730">
        <w:rPr>
          <w:szCs w:val="24"/>
        </w:rPr>
        <w:t xml:space="preserve">od 14. 6. 2011 je </w:t>
      </w:r>
      <w:r w:rsidRPr="00882730">
        <w:rPr>
          <w:szCs w:val="24"/>
          <w:shd w:val="clear" w:color="auto" w:fill="FFFFFF"/>
        </w:rPr>
        <w:t xml:space="preserve">článkem 67 odst. 1 Nařízení ES nahrazeno ustanovení § 49 odst. 3 zákona č. 326/2004 Sb., o rostlinolékařské péči a o změně některých souvisejících zákonů, v platném znění: </w:t>
      </w:r>
      <w:r w:rsidRPr="00882730">
        <w:rPr>
          <w:szCs w:val="24"/>
        </w:rPr>
        <w:t xml:space="preserve">Profesionální uživatelé přípravků na ochranu rostlin vedou alespoň tři roky záznamy o jimi používaných přípravcích, v nichž uvedou název přípravku na ochranu rostlin, dobu a aplikační dávku a oblast a plodinu, pro něž byl tento přípravek použit). </w:t>
      </w:r>
    </w:p>
    <w:p w:rsidR="005D2594" w:rsidRPr="00EC216F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882730">
        <w:rPr>
          <w:rFonts w:eastAsia="Times New Roman"/>
          <w:szCs w:val="24"/>
          <w:lang w:eastAsia="cs-CZ"/>
        </w:rPr>
        <w:t>Používat při podnikatelské činnosti mechanizační prostředky pouze tehdy, jsou-li rostlinolékařskou správou zapsány do úředního registru MP s výjimkou strojů uvedených v § 61 pod písm. a) až f) zákona.</w:t>
      </w:r>
    </w:p>
    <w:p w:rsidR="005D2594" w:rsidRPr="002C1371" w:rsidRDefault="005D2594" w:rsidP="002C137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</w:pPr>
      <w:r w:rsidRPr="00EC216F">
        <w:rPr>
          <w:rFonts w:eastAsia="Times New Roman"/>
          <w:szCs w:val="24"/>
          <w:lang w:eastAsia="cs-CZ"/>
        </w:rPr>
        <w:t xml:space="preserve">Používat </w:t>
      </w:r>
      <w:r w:rsidR="0004204A">
        <w:rPr>
          <w:rFonts w:eastAsia="Times New Roman"/>
          <w:szCs w:val="24"/>
          <w:lang w:eastAsia="cs-CZ"/>
        </w:rPr>
        <w:t>zařízení pro aplikaci přípravků na ochranu rostlin</w:t>
      </w:r>
      <w:r w:rsidRPr="00EC216F">
        <w:rPr>
          <w:rFonts w:eastAsia="Times New Roman"/>
          <w:szCs w:val="24"/>
          <w:lang w:eastAsia="cs-CZ"/>
        </w:rPr>
        <w:t xml:space="preserve"> při podnikání s platným osvědčením o funkční způsobilosti, které je vydáváno provozovatelem kontrolního testování. Kontrolní testování se provádí v intervalech stanovených</w:t>
      </w:r>
      <w:r>
        <w:rPr>
          <w:rFonts w:eastAsia="Times New Roman"/>
          <w:szCs w:val="24"/>
          <w:lang w:eastAsia="cs-CZ"/>
        </w:rPr>
        <w:t xml:space="preserve"> ve vyhlášce č</w:t>
      </w:r>
      <w:r w:rsidR="0004204A" w:rsidRPr="0055770C">
        <w:rPr>
          <w:rStyle w:val="TEXTblok"/>
        </w:rPr>
        <w:t xml:space="preserve">. </w:t>
      </w:r>
      <w:r w:rsidR="0004204A" w:rsidRPr="00D16247">
        <w:rPr>
          <w:rStyle w:val="TEXTblok"/>
          <w:szCs w:val="24"/>
        </w:rPr>
        <w:t>207/2012 Sb., o profesionálních zařízeních pro aplikaci přípravků a o změně vyhlášky</w:t>
      </w:r>
      <w:r w:rsidR="0004204A" w:rsidRPr="00D16247">
        <w:rPr>
          <w:rStyle w:val="TEXTblok"/>
          <w:spacing w:val="-2"/>
          <w:szCs w:val="24"/>
        </w:rPr>
        <w:t xml:space="preserve"> </w:t>
      </w:r>
      <w:r w:rsidR="0004204A" w:rsidRPr="00D16247">
        <w:rPr>
          <w:color w:val="000000"/>
          <w:szCs w:val="24"/>
        </w:rPr>
        <w:t xml:space="preserve">č. </w:t>
      </w:r>
      <w:r w:rsidR="0004204A" w:rsidRPr="00D16247">
        <w:rPr>
          <w:rStyle w:val="TEXTblok"/>
          <w:spacing w:val="-2"/>
          <w:szCs w:val="24"/>
        </w:rPr>
        <w:t xml:space="preserve">384/2011 Sb., o technických zařízeních a o označování dřevěného obalového materiálu a o změně vyhlášky </w:t>
      </w:r>
      <w:r w:rsidR="0004204A" w:rsidRPr="00D16247">
        <w:rPr>
          <w:color w:val="000000"/>
          <w:szCs w:val="24"/>
        </w:rPr>
        <w:t>334/2004 Sb., o mechanizačních prostředcích na ochranu rostlin</w:t>
      </w:r>
      <w:r w:rsidRPr="00EC216F">
        <w:rPr>
          <w:rFonts w:eastAsia="Times New Roman"/>
          <w:szCs w:val="24"/>
          <w:lang w:eastAsia="cs-CZ"/>
        </w:rPr>
        <w:t>. (§ 6</w:t>
      </w:r>
      <w:r w:rsidR="0004204A">
        <w:rPr>
          <w:rFonts w:eastAsia="Times New Roman"/>
          <w:szCs w:val="24"/>
          <w:lang w:eastAsia="cs-CZ"/>
        </w:rPr>
        <w:t xml:space="preserve">1 </w:t>
      </w:r>
      <w:r w:rsidR="0004204A" w:rsidRPr="007862BC">
        <w:t xml:space="preserve">odst. 1 zákona v návaznosti na § </w:t>
      </w:r>
      <w:r w:rsidR="001D72D4">
        <w:t xml:space="preserve">64 odst. 4 písm. </w:t>
      </w:r>
      <w:r w:rsidR="0004204A" w:rsidRPr="007862BC">
        <w:t>a)</w:t>
      </w:r>
      <w:r w:rsidRPr="00EC216F">
        <w:rPr>
          <w:rFonts w:eastAsia="Times New Roman"/>
          <w:szCs w:val="24"/>
          <w:lang w:eastAsia="cs-CZ"/>
        </w:rPr>
        <w:t xml:space="preserve"> zákona)</w:t>
      </w:r>
      <w:r w:rsidR="00B320B9">
        <w:rPr>
          <w:rFonts w:eastAsia="Times New Roman"/>
          <w:szCs w:val="24"/>
          <w:lang w:eastAsia="cs-CZ"/>
        </w:rPr>
        <w:t>.</w:t>
      </w:r>
      <w:r w:rsidR="009A1232">
        <w:rPr>
          <w:rFonts w:eastAsia="Times New Roman"/>
          <w:szCs w:val="24"/>
          <w:lang w:eastAsia="cs-CZ"/>
        </w:rPr>
        <w:t xml:space="preserve"> </w:t>
      </w:r>
      <w:r w:rsidRPr="00B320B9">
        <w:rPr>
          <w:rFonts w:eastAsia="Times New Roman"/>
          <w:szCs w:val="24"/>
          <w:lang w:eastAsia="cs-CZ"/>
        </w:rPr>
        <w:t>Mít výkon skladování a používání přípravků zabezpečen odborně způsobilou fyzickou osobou podle § 86 zákona</w:t>
      </w:r>
      <w:r w:rsidR="00B320B9" w:rsidRPr="00B320B9">
        <w:rPr>
          <w:rFonts w:eastAsia="Times New Roman"/>
          <w:szCs w:val="24"/>
          <w:lang w:eastAsia="cs-CZ"/>
        </w:rPr>
        <w:t xml:space="preserve">. </w:t>
      </w:r>
      <w:r w:rsidR="00B320B9" w:rsidRPr="00503BD0">
        <w:t>Od 1. 7. 2012 je účinný zákon č. 199/2012 Sb., kterým se mění zákon č. 326/2004 Sb., o rostlinolékařské péči a o změně některých souvisejících zákonů, ve znění pozdějších předpisů, který ukládá v § 86 zákona,</w:t>
      </w:r>
      <w:r w:rsidR="00B320B9">
        <w:t xml:space="preserve"> </w:t>
      </w:r>
      <w:r w:rsidR="00B320B9" w:rsidRPr="00503BD0">
        <w:t>aby fyzická osoba, která v rámci svých profesních činností nakládá s</w:t>
      </w:r>
      <w:r w:rsidR="00B320B9">
        <w:t> </w:t>
      </w:r>
      <w:r w:rsidR="00B320B9" w:rsidRPr="00503BD0">
        <w:t>přípravky</w:t>
      </w:r>
      <w:r w:rsidR="00B320B9">
        <w:t>,</w:t>
      </w:r>
      <w:r w:rsidR="00B320B9" w:rsidRPr="00503BD0">
        <w:t xml:space="preserve"> byla držitelem osvědčení o odborné způsobilosti pro nakládání s přípravky na ochranu rostlin s rozdělením do tří stupňů - I., II. a III. stupně</w:t>
      </w:r>
      <w:r w:rsidR="00B320B9">
        <w:t>.</w:t>
      </w:r>
    </w:p>
    <w:p w:rsidR="005D2594" w:rsidRPr="00EC216F" w:rsidRDefault="005D2594" w:rsidP="00E13FA1">
      <w:pPr>
        <w:tabs>
          <w:tab w:val="left" w:pos="540"/>
          <w:tab w:val="left" w:pos="1418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:rsidR="005D2594" w:rsidRDefault="005D2594" w:rsidP="00E13FA1">
      <w:pPr>
        <w:tabs>
          <w:tab w:val="left" w:pos="540"/>
          <w:tab w:val="left" w:pos="108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5.4. Kontrola </w:t>
      </w:r>
      <w:r w:rsidR="001029F2">
        <w:rPr>
          <w:b/>
          <w:szCs w:val="24"/>
        </w:rPr>
        <w:t>zařízení pro aplikaci přípravků</w:t>
      </w:r>
      <w:r>
        <w:rPr>
          <w:b/>
          <w:szCs w:val="24"/>
        </w:rPr>
        <w:t xml:space="preserve"> na ochranu rostlin (dále jen „</w:t>
      </w:r>
      <w:r w:rsidR="001029F2">
        <w:rPr>
          <w:b/>
          <w:szCs w:val="24"/>
        </w:rPr>
        <w:t>ZAP</w:t>
      </w:r>
      <w:r>
        <w:rPr>
          <w:b/>
          <w:szCs w:val="24"/>
        </w:rPr>
        <w:t>“)</w:t>
      </w: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</w:p>
    <w:p w:rsidR="005D2594" w:rsidRPr="00C83FFA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 w:rsidRPr="00C83FFA">
        <w:rPr>
          <w:szCs w:val="24"/>
        </w:rPr>
        <w:t>SRS vykonává na úseku rostlinolékařského d</w:t>
      </w:r>
      <w:r w:rsidRPr="00C83FFA">
        <w:rPr>
          <w:iCs/>
          <w:color w:val="000000"/>
          <w:szCs w:val="24"/>
        </w:rPr>
        <w:t>ozoru kontrolu dodržování povinností stanovených právnickým a fyzický</w:t>
      </w:r>
      <w:r>
        <w:rPr>
          <w:iCs/>
          <w:color w:val="000000"/>
          <w:szCs w:val="24"/>
        </w:rPr>
        <w:t xml:space="preserve">m osobám na úseku způsobilosti </w:t>
      </w:r>
      <w:r w:rsidR="00753064">
        <w:rPr>
          <w:iCs/>
          <w:color w:val="000000"/>
          <w:szCs w:val="24"/>
        </w:rPr>
        <w:t>zařízení pro aplikaci přípravků</w:t>
      </w:r>
      <w:r w:rsidRPr="00C83FFA">
        <w:rPr>
          <w:iCs/>
          <w:color w:val="000000"/>
          <w:szCs w:val="24"/>
        </w:rPr>
        <w:t xml:space="preserve">, na úseku provádění kontrolního testování </w:t>
      </w:r>
      <w:r w:rsidRPr="00C83FFA">
        <w:rPr>
          <w:szCs w:val="24"/>
        </w:rPr>
        <w:t>stanovených zákonem č. 326/200</w:t>
      </w:r>
      <w:r>
        <w:rPr>
          <w:szCs w:val="24"/>
        </w:rPr>
        <w:t xml:space="preserve">4 Sb., o rostlinolékařské péči </w:t>
      </w:r>
      <w:r w:rsidRPr="00C83FFA">
        <w:rPr>
          <w:szCs w:val="24"/>
        </w:rPr>
        <w:t>a o změně některých souvisejících zákonů, ve znění pozdějších předpisů (dále jen „zákon“)</w:t>
      </w:r>
      <w:r>
        <w:rPr>
          <w:szCs w:val="24"/>
        </w:rPr>
        <w:t xml:space="preserve"> a vyhláškou </w:t>
      </w:r>
      <w:r w:rsidR="00753064" w:rsidRPr="00753064">
        <w:rPr>
          <w:szCs w:val="24"/>
        </w:rPr>
        <w:t>č</w:t>
      </w:r>
      <w:r w:rsidR="00753064" w:rsidRPr="0055770C">
        <w:rPr>
          <w:rStyle w:val="TEXTblok"/>
        </w:rPr>
        <w:t xml:space="preserve">. </w:t>
      </w:r>
      <w:r w:rsidR="00753064" w:rsidRPr="002C1371">
        <w:rPr>
          <w:rStyle w:val="TEXTblok"/>
          <w:szCs w:val="24"/>
        </w:rPr>
        <w:t xml:space="preserve">207/2012 Sb., o profesionálních zařízeních pro aplikaci přípravků a o změně vyhlášky </w:t>
      </w:r>
      <w:r w:rsidR="00753064" w:rsidRPr="002C1371">
        <w:rPr>
          <w:bCs/>
          <w:szCs w:val="24"/>
        </w:rPr>
        <w:t xml:space="preserve">č. 384/2011 Sb., o technických zařízeních a o označování dřevěného obalového materiálu a o </w:t>
      </w:r>
      <w:r w:rsidR="00753064" w:rsidRPr="0055770C">
        <w:t xml:space="preserve">změně vyhlášky č. </w:t>
      </w:r>
      <w:r w:rsidR="00753064" w:rsidRPr="002C1371">
        <w:rPr>
          <w:bCs/>
          <w:szCs w:val="24"/>
        </w:rPr>
        <w:t>334/2004 Sb., o mechanizačních prostředcích na ochranu rostlin</w:t>
      </w:r>
      <w:r w:rsidR="00753064" w:rsidRPr="00753064" w:rsidDel="00753064">
        <w:rPr>
          <w:szCs w:val="24"/>
        </w:rPr>
        <w:t xml:space="preserve"> </w:t>
      </w:r>
      <w:r w:rsidRPr="00C83FFA">
        <w:rPr>
          <w:szCs w:val="24"/>
        </w:rPr>
        <w:t>(dále jen „vyhláška</w:t>
      </w:r>
      <w:r w:rsidR="00A44F03">
        <w:rPr>
          <w:szCs w:val="24"/>
        </w:rPr>
        <w:t xml:space="preserve"> o ZAP</w:t>
      </w:r>
      <w:r w:rsidRPr="00C83FFA">
        <w:rPr>
          <w:szCs w:val="24"/>
        </w:rPr>
        <w:t>“).</w:t>
      </w:r>
    </w:p>
    <w:p w:rsidR="00F552A2" w:rsidRDefault="00F552A2" w:rsidP="00F552A2">
      <w:pPr>
        <w:jc w:val="both"/>
        <w:rPr>
          <w:szCs w:val="24"/>
        </w:rPr>
      </w:pPr>
      <w:r w:rsidRPr="000A6C10">
        <w:rPr>
          <w:b/>
          <w:szCs w:val="24"/>
        </w:rPr>
        <w:t>Dle novely zákona</w:t>
      </w:r>
      <w:r>
        <w:rPr>
          <w:b/>
          <w:szCs w:val="24"/>
        </w:rPr>
        <w:t xml:space="preserve"> č. 199/2012 Sb., </w:t>
      </w:r>
      <w:r>
        <w:rPr>
          <w:szCs w:val="24"/>
        </w:rPr>
        <w:t>kterým se mění zákon č. 326/2004 Sb., o rostlinolékařské péči a o změně některých souvisejících zákonů, ve znění pozdějších předpisů</w:t>
      </w:r>
      <w:r w:rsidRPr="000A6C10">
        <w:rPr>
          <w:b/>
          <w:szCs w:val="24"/>
        </w:rPr>
        <w:t xml:space="preserve"> </w:t>
      </w:r>
      <w:r>
        <w:rPr>
          <w:b/>
          <w:szCs w:val="24"/>
        </w:rPr>
        <w:t xml:space="preserve">již </w:t>
      </w:r>
      <w:r w:rsidRPr="000A6C10">
        <w:rPr>
          <w:b/>
          <w:szCs w:val="24"/>
        </w:rPr>
        <w:t xml:space="preserve">není od 1. 7. 2012 povinnost </w:t>
      </w:r>
      <w:r>
        <w:rPr>
          <w:b/>
          <w:szCs w:val="24"/>
        </w:rPr>
        <w:t xml:space="preserve">uvádět na trh v ČR a používat v rámci podnikání typy ZAP zapsané </w:t>
      </w:r>
      <w:r>
        <w:rPr>
          <w:b/>
          <w:szCs w:val="24"/>
        </w:rPr>
        <w:lastRenderedPageBreak/>
        <w:t>v úředním registru mechanizačních prostředků.</w:t>
      </w:r>
      <w:r w:rsidRPr="005510A6">
        <w:rPr>
          <w:b/>
          <w:szCs w:val="24"/>
        </w:rPr>
        <w:t xml:space="preserve"> </w:t>
      </w:r>
      <w:r>
        <w:rPr>
          <w:szCs w:val="24"/>
        </w:rPr>
        <w:t>Požadavky na nové ZAP řeší tzv. strojní směrnice.</w:t>
      </w: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b/>
          <w:szCs w:val="24"/>
        </w:rPr>
      </w:pP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 w:rsidRPr="005F2062">
        <w:rPr>
          <w:szCs w:val="24"/>
        </w:rPr>
        <w:t>5.</w:t>
      </w:r>
      <w:r>
        <w:rPr>
          <w:szCs w:val="24"/>
        </w:rPr>
        <w:t>4</w:t>
      </w:r>
      <w:r w:rsidRPr="005F2062">
        <w:rPr>
          <w:szCs w:val="24"/>
        </w:rPr>
        <w:t>.1. Úkoly kontroly</w:t>
      </w:r>
    </w:p>
    <w:p w:rsidR="005D2594" w:rsidRPr="005F2062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 w:rsidRPr="00A34C53">
        <w:rPr>
          <w:szCs w:val="24"/>
        </w:rPr>
        <w:t xml:space="preserve">Úkoly na úseku dozoru nad způsobilostí </w:t>
      </w:r>
      <w:r w:rsidR="00FC1421">
        <w:rPr>
          <w:szCs w:val="24"/>
        </w:rPr>
        <w:t>ZAP</w:t>
      </w:r>
      <w:r>
        <w:rPr>
          <w:szCs w:val="24"/>
        </w:rPr>
        <w:t xml:space="preserve"> k</w:t>
      </w:r>
      <w:r w:rsidRPr="00295EBA">
        <w:rPr>
          <w:szCs w:val="24"/>
        </w:rPr>
        <w:t> aplikaci příprav</w:t>
      </w:r>
      <w:r>
        <w:rPr>
          <w:szCs w:val="24"/>
        </w:rPr>
        <w:t>ků na ochranu rostlin zajišťují Sekce územních útvarů a Sekce přípravků na ochranu rostlin.</w:t>
      </w: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Plánovaný počet kontrol pro rok 201</w:t>
      </w:r>
      <w:r w:rsidR="00F57591">
        <w:rPr>
          <w:szCs w:val="24"/>
        </w:rPr>
        <w:t>3</w:t>
      </w:r>
      <w:r>
        <w:rPr>
          <w:szCs w:val="24"/>
        </w:rPr>
        <w:t xml:space="preserve"> je 915.</w:t>
      </w:r>
    </w:p>
    <w:p w:rsidR="005D2594" w:rsidRDefault="005D2594" w:rsidP="006D3FA0">
      <w:pPr>
        <w:spacing w:after="0" w:line="240" w:lineRule="auto"/>
        <w:rPr>
          <w:szCs w:val="24"/>
        </w:rPr>
      </w:pPr>
    </w:p>
    <w:p w:rsidR="005D2594" w:rsidRPr="00A34C53" w:rsidRDefault="005D2594" w:rsidP="00E13FA1">
      <w:pPr>
        <w:tabs>
          <w:tab w:val="left" w:pos="540"/>
          <w:tab w:val="left" w:pos="1080"/>
        </w:tabs>
        <w:spacing w:line="240" w:lineRule="auto"/>
        <w:jc w:val="both"/>
        <w:rPr>
          <w:szCs w:val="24"/>
        </w:rPr>
      </w:pPr>
      <w:r w:rsidRPr="00A34C53">
        <w:rPr>
          <w:szCs w:val="24"/>
        </w:rPr>
        <w:t xml:space="preserve">Rozsah plánovaných kontrol se rovná 15 kontrolám na jednoho specialistu OBO. Kontrolní činnost prováděná v rámci </w:t>
      </w:r>
      <w:r>
        <w:rPr>
          <w:szCs w:val="24"/>
        </w:rPr>
        <w:t>postregistrační kontroly (dále jen „</w:t>
      </w:r>
      <w:r w:rsidRPr="00A34C53">
        <w:rPr>
          <w:szCs w:val="24"/>
        </w:rPr>
        <w:t>PRK</w:t>
      </w:r>
      <w:r>
        <w:rPr>
          <w:szCs w:val="24"/>
        </w:rPr>
        <w:t>“)</w:t>
      </w:r>
      <w:r w:rsidRPr="00A34C53">
        <w:rPr>
          <w:szCs w:val="24"/>
        </w:rPr>
        <w:t xml:space="preserve"> přípravků na ochranu rostlin, při kterých se obvykle kontrolují také </w:t>
      </w:r>
      <w:r w:rsidR="00FC1421">
        <w:rPr>
          <w:szCs w:val="24"/>
        </w:rPr>
        <w:t>ZAP</w:t>
      </w:r>
      <w:r w:rsidR="00141F1B">
        <w:rPr>
          <w:szCs w:val="24"/>
        </w:rPr>
        <w:t>, a to</w:t>
      </w:r>
      <w:r w:rsidRPr="00A34C53">
        <w:rPr>
          <w:szCs w:val="24"/>
        </w:rPr>
        <w:t xml:space="preserve"> „</w:t>
      </w:r>
      <w:r w:rsidR="00141F1B">
        <w:rPr>
          <w:szCs w:val="24"/>
        </w:rPr>
        <w:t>technické požadavky na ZAP</w:t>
      </w:r>
      <w:r w:rsidRPr="00A34C53">
        <w:rPr>
          <w:szCs w:val="24"/>
        </w:rPr>
        <w:t xml:space="preserve">“ pro potřeby kontrol </w:t>
      </w:r>
      <w:r>
        <w:rPr>
          <w:szCs w:val="24"/>
        </w:rPr>
        <w:t xml:space="preserve">národních, kontrol </w:t>
      </w:r>
      <w:r w:rsidRPr="00A34C53">
        <w:rPr>
          <w:szCs w:val="24"/>
        </w:rPr>
        <w:t xml:space="preserve">CC nebo delegovaných kontrol </w:t>
      </w:r>
      <w:r>
        <w:rPr>
          <w:szCs w:val="24"/>
        </w:rPr>
        <w:t xml:space="preserve">pro </w:t>
      </w:r>
      <w:r w:rsidRPr="00A34C53">
        <w:rPr>
          <w:szCs w:val="24"/>
        </w:rPr>
        <w:t>SZIF</w:t>
      </w:r>
      <w:r w:rsidR="00A44F03">
        <w:rPr>
          <w:szCs w:val="24"/>
        </w:rPr>
        <w:t>,</w:t>
      </w:r>
      <w:r w:rsidRPr="00A34C53">
        <w:rPr>
          <w:szCs w:val="24"/>
        </w:rPr>
        <w:t xml:space="preserve"> </w:t>
      </w:r>
      <w:r>
        <w:rPr>
          <w:szCs w:val="24"/>
        </w:rPr>
        <w:t>je zahrnuta do </w:t>
      </w:r>
      <w:r w:rsidRPr="00A34C53">
        <w:rPr>
          <w:szCs w:val="24"/>
        </w:rPr>
        <w:t xml:space="preserve">celkového počtu </w:t>
      </w:r>
      <w:r>
        <w:rPr>
          <w:szCs w:val="24"/>
        </w:rPr>
        <w:t>plánovaných kontrol</w:t>
      </w:r>
      <w:r w:rsidRPr="00A34C53">
        <w:rPr>
          <w:szCs w:val="24"/>
        </w:rPr>
        <w:t xml:space="preserve">. Celkový počet kontrol MP odpovídá cca 10 % z evidovaného počtu MP používaných v ČR. </w:t>
      </w:r>
    </w:p>
    <w:p w:rsidR="005D2594" w:rsidRPr="005F2062" w:rsidRDefault="005D2594" w:rsidP="00E13FA1">
      <w:pPr>
        <w:tabs>
          <w:tab w:val="left" w:pos="851"/>
          <w:tab w:val="left" w:pos="1080"/>
        </w:tabs>
        <w:spacing w:line="240" w:lineRule="auto"/>
        <w:jc w:val="both"/>
        <w:rPr>
          <w:szCs w:val="24"/>
        </w:rPr>
      </w:pPr>
      <w:r w:rsidRPr="005F2062">
        <w:rPr>
          <w:szCs w:val="24"/>
        </w:rPr>
        <w:t>5.</w:t>
      </w:r>
      <w:r>
        <w:rPr>
          <w:szCs w:val="24"/>
        </w:rPr>
        <w:t>4</w:t>
      </w:r>
      <w:r w:rsidRPr="005F2062">
        <w:rPr>
          <w:szCs w:val="24"/>
        </w:rPr>
        <w:t>.2. Výkon kontroly</w:t>
      </w:r>
    </w:p>
    <w:p w:rsidR="00F552A2" w:rsidRDefault="00141F1B" w:rsidP="00F552A2">
      <w:pPr>
        <w:jc w:val="both"/>
        <w:rPr>
          <w:szCs w:val="24"/>
        </w:rPr>
      </w:pPr>
      <w:r>
        <w:rPr>
          <w:szCs w:val="24"/>
        </w:rPr>
        <w:t>ZAP</w:t>
      </w:r>
      <w:r w:rsidR="005D2594" w:rsidRPr="00C83FFA">
        <w:rPr>
          <w:szCs w:val="24"/>
        </w:rPr>
        <w:t xml:space="preserve"> podléhají podle § </w:t>
      </w:r>
      <w:r>
        <w:rPr>
          <w:szCs w:val="24"/>
        </w:rPr>
        <w:t xml:space="preserve">61 </w:t>
      </w:r>
      <w:r w:rsidRPr="007862BC">
        <w:t>odst. 1 zákona v návaznosti na § 64 odst. 4 písm. a)</w:t>
      </w:r>
      <w:r w:rsidR="005D2594" w:rsidRPr="00C83FFA">
        <w:rPr>
          <w:szCs w:val="24"/>
        </w:rPr>
        <w:t xml:space="preserve"> zákona pravidelnému kontrolnímu testování</w:t>
      </w:r>
      <w:r w:rsidR="00F552A2">
        <w:rPr>
          <w:szCs w:val="24"/>
        </w:rPr>
        <w:t xml:space="preserve"> (KT)</w:t>
      </w:r>
      <w:r w:rsidR="005D2594">
        <w:rPr>
          <w:szCs w:val="24"/>
        </w:rPr>
        <w:t xml:space="preserve">. </w:t>
      </w:r>
    </w:p>
    <w:p w:rsidR="00F552A2" w:rsidRDefault="005D2594" w:rsidP="0055770C">
      <w:pPr>
        <w:jc w:val="both"/>
        <w:rPr>
          <w:szCs w:val="24"/>
        </w:rPr>
      </w:pPr>
      <w:r w:rsidRPr="00C83FFA">
        <w:rPr>
          <w:szCs w:val="24"/>
        </w:rPr>
        <w:t xml:space="preserve">O výsledku kontroly je vyhotoveno osvědčení o funkční způsobilosti včetně grafického vyjádření naměřených hodnot uvedeného v příloze osvědčení. Každý </w:t>
      </w:r>
      <w:r w:rsidR="00141F1B">
        <w:rPr>
          <w:szCs w:val="24"/>
        </w:rPr>
        <w:t>ZAP</w:t>
      </w:r>
      <w:r w:rsidRPr="00C83FFA">
        <w:rPr>
          <w:szCs w:val="24"/>
        </w:rPr>
        <w:t xml:space="preserve"> je označen kontrolní nálepkou s uvedením doby platnosti.</w:t>
      </w:r>
      <w:r w:rsidR="00F552A2">
        <w:rPr>
          <w:szCs w:val="24"/>
        </w:rPr>
        <w:t xml:space="preserve"> </w:t>
      </w:r>
      <w:r w:rsidR="00F552A2" w:rsidRPr="00FD21EF">
        <w:rPr>
          <w:b/>
          <w:szCs w:val="24"/>
        </w:rPr>
        <w:t xml:space="preserve">Podrobována </w:t>
      </w:r>
      <w:r w:rsidR="00F552A2">
        <w:rPr>
          <w:b/>
          <w:szCs w:val="24"/>
        </w:rPr>
        <w:t xml:space="preserve">KT podle </w:t>
      </w:r>
      <w:r w:rsidR="00F552A2" w:rsidRPr="00FD21EF">
        <w:rPr>
          <w:b/>
          <w:szCs w:val="24"/>
        </w:rPr>
        <w:t xml:space="preserve">zákona musí být </w:t>
      </w:r>
      <w:r w:rsidR="00F552A2">
        <w:rPr>
          <w:b/>
          <w:szCs w:val="24"/>
        </w:rPr>
        <w:t>od 1. 7. 2012</w:t>
      </w:r>
      <w:r w:rsidR="00F552A2" w:rsidRPr="00FD21EF">
        <w:rPr>
          <w:b/>
          <w:szCs w:val="24"/>
        </w:rPr>
        <w:t xml:space="preserve"> všechna ZAP, </w:t>
      </w:r>
      <w:r w:rsidR="00F552A2" w:rsidRPr="00FD21EF">
        <w:rPr>
          <w:b/>
          <w:szCs w:val="24"/>
          <w:u w:val="single"/>
        </w:rPr>
        <w:t>s výjimkou ručních a zádových ZAP</w:t>
      </w:r>
      <w:r w:rsidR="00F552A2" w:rsidRPr="00B176D4">
        <w:rPr>
          <w:b/>
          <w:szCs w:val="24"/>
          <w:u w:val="single"/>
        </w:rPr>
        <w:t>.</w:t>
      </w:r>
      <w:r w:rsidR="00F552A2" w:rsidRPr="00B176D4">
        <w:rPr>
          <w:szCs w:val="24"/>
          <w:u w:val="single"/>
        </w:rPr>
        <w:t xml:space="preserve"> Nezáleží tedy již na počtu trysek, případně na způsobu pohonu a používání.</w:t>
      </w:r>
      <w:r w:rsidR="00F552A2" w:rsidRPr="00B176D4">
        <w:rPr>
          <w:szCs w:val="24"/>
        </w:rPr>
        <w:t xml:space="preserve"> </w:t>
      </w:r>
    </w:p>
    <w:p w:rsidR="00F552A2" w:rsidRPr="00B176D4" w:rsidRDefault="00F552A2" w:rsidP="00F552A2">
      <w:pPr>
        <w:jc w:val="both"/>
        <w:rPr>
          <w:szCs w:val="24"/>
        </w:rPr>
      </w:pPr>
      <w:r>
        <w:rPr>
          <w:szCs w:val="24"/>
        </w:rPr>
        <w:t xml:space="preserve">Doba mezi dvěma KT nebo mezi uvedením ZAP do provozu (uvedením do provozu se rozumí den pořízení ZAP – datum na faktuře) a prvním KT </w:t>
      </w:r>
      <w:r w:rsidRPr="00B176D4">
        <w:rPr>
          <w:b/>
          <w:szCs w:val="24"/>
        </w:rPr>
        <w:t>nesmí přesáhnout 5 let</w:t>
      </w:r>
      <w:r>
        <w:rPr>
          <w:szCs w:val="24"/>
        </w:rPr>
        <w:t>. Stále platí p</w:t>
      </w:r>
      <w:r w:rsidRPr="006C0C3C">
        <w:rPr>
          <w:bCs/>
          <w:szCs w:val="24"/>
        </w:rPr>
        <w:t xml:space="preserve">ovinnost přistavit </w:t>
      </w:r>
      <w:r>
        <w:rPr>
          <w:bCs/>
          <w:szCs w:val="24"/>
        </w:rPr>
        <w:t>ZAP</w:t>
      </w:r>
      <w:r w:rsidRPr="006C0C3C">
        <w:rPr>
          <w:bCs/>
          <w:szCs w:val="24"/>
        </w:rPr>
        <w:t xml:space="preserve"> ke </w:t>
      </w:r>
      <w:r>
        <w:rPr>
          <w:bCs/>
          <w:szCs w:val="24"/>
        </w:rPr>
        <w:t>KT</w:t>
      </w:r>
      <w:r w:rsidRPr="006C0C3C">
        <w:rPr>
          <w:bCs/>
          <w:szCs w:val="24"/>
        </w:rPr>
        <w:t xml:space="preserve"> </w:t>
      </w:r>
      <w:r>
        <w:rPr>
          <w:bCs/>
          <w:szCs w:val="24"/>
        </w:rPr>
        <w:t xml:space="preserve">uvedeného do provozu </w:t>
      </w:r>
      <w:r w:rsidRPr="006C0C3C">
        <w:rPr>
          <w:bCs/>
          <w:szCs w:val="24"/>
        </w:rPr>
        <w:t>po oprav</w:t>
      </w:r>
      <w:r>
        <w:rPr>
          <w:bCs/>
          <w:szCs w:val="24"/>
        </w:rPr>
        <w:t>ách nebo</w:t>
      </w:r>
      <w:r w:rsidRPr="006C0C3C">
        <w:rPr>
          <w:bCs/>
          <w:szCs w:val="24"/>
        </w:rPr>
        <w:t xml:space="preserve"> úprav</w:t>
      </w:r>
      <w:r>
        <w:rPr>
          <w:bCs/>
          <w:szCs w:val="24"/>
        </w:rPr>
        <w:t>ách, které mohou ovlivnit aplikaci přípravků, a to před jejich prvním použitím po této opravě nebo úpravě.</w:t>
      </w:r>
    </w:p>
    <w:p w:rsidR="005D2594" w:rsidRDefault="00F552A2" w:rsidP="002C1371">
      <w:pPr>
        <w:jc w:val="both"/>
        <w:rPr>
          <w:szCs w:val="24"/>
        </w:rPr>
      </w:pPr>
      <w:r w:rsidRPr="00576446">
        <w:rPr>
          <w:szCs w:val="24"/>
          <w:u w:val="single"/>
        </w:rPr>
        <w:t>Osvědčení o provedení kontrolního testování vydaná v jiných členských státech Evropské unie se dle § 64 odst. 3 zákona považují za osvědčení podle § 64 odstavce 2 zákona,</w:t>
      </w:r>
      <w:r>
        <w:rPr>
          <w:szCs w:val="24"/>
        </w:rPr>
        <w:t xml:space="preserve"> neuplyne-li od posledního kontrolního testování provedeného v jiném členském státě Evropské unie lhůta delší, než je lhůta pro kontrolní testování stanovená podle tohoto zákona a prováděcí vyhlášky č. 207/2012 Sb., o profesionálních zařízeních pro aplikaci přípravků.</w:t>
      </w:r>
    </w:p>
    <w:p w:rsidR="005D2594" w:rsidRDefault="005D2594" w:rsidP="002C1371">
      <w:pPr>
        <w:spacing w:line="240" w:lineRule="auto"/>
        <w:contextualSpacing/>
        <w:jc w:val="both"/>
        <w:rPr>
          <w:szCs w:val="24"/>
        </w:rPr>
      </w:pPr>
    </w:p>
    <w:p w:rsidR="005D2594" w:rsidRPr="00734275" w:rsidRDefault="005D2594" w:rsidP="00E13FA1">
      <w:pPr>
        <w:tabs>
          <w:tab w:val="left" w:pos="851"/>
          <w:tab w:val="left" w:pos="1080"/>
        </w:tabs>
        <w:spacing w:line="240" w:lineRule="auto"/>
        <w:jc w:val="both"/>
        <w:rPr>
          <w:szCs w:val="24"/>
        </w:rPr>
      </w:pPr>
      <w:r w:rsidRPr="00734275">
        <w:rPr>
          <w:szCs w:val="24"/>
        </w:rPr>
        <w:t>Výkon kontrolního testování zabezpečují v ČR provozovny kontrolního testování, které jsou pro tuto činnost schváleny SRS. Podle § 6</w:t>
      </w:r>
      <w:r w:rsidR="00A44F03">
        <w:rPr>
          <w:szCs w:val="24"/>
        </w:rPr>
        <w:t>4</w:t>
      </w:r>
      <w:r w:rsidRPr="00734275">
        <w:rPr>
          <w:szCs w:val="24"/>
        </w:rPr>
        <w:t xml:space="preserve"> a 6</w:t>
      </w:r>
      <w:r w:rsidR="00A44F03">
        <w:rPr>
          <w:szCs w:val="24"/>
        </w:rPr>
        <w:t>5</w:t>
      </w:r>
      <w:r w:rsidRPr="00734275">
        <w:rPr>
          <w:szCs w:val="24"/>
        </w:rPr>
        <w:t xml:space="preserve"> zákona jsou povinny být vybaveny předepsaným zkušebním zařízením a postupovat dle technologického postupu, které stanovuje vyhláška</w:t>
      </w:r>
      <w:r w:rsidR="00A44F03">
        <w:rPr>
          <w:szCs w:val="24"/>
        </w:rPr>
        <w:t xml:space="preserve"> o ZAP</w:t>
      </w:r>
      <w:r w:rsidRPr="00734275">
        <w:rPr>
          <w:szCs w:val="24"/>
        </w:rPr>
        <w:t>.</w:t>
      </w:r>
    </w:p>
    <w:p w:rsidR="005D2594" w:rsidRDefault="005D2594" w:rsidP="00E13FA1">
      <w:pPr>
        <w:tabs>
          <w:tab w:val="left" w:pos="851"/>
          <w:tab w:val="left" w:pos="1080"/>
        </w:tabs>
        <w:spacing w:line="240" w:lineRule="auto"/>
        <w:jc w:val="both"/>
        <w:rPr>
          <w:szCs w:val="24"/>
        </w:rPr>
      </w:pPr>
      <w:r w:rsidRPr="00734275">
        <w:rPr>
          <w:szCs w:val="24"/>
        </w:rPr>
        <w:lastRenderedPageBreak/>
        <w:t xml:space="preserve">Kontrola provozoven kontrolního testování je zaměřena na dodržování povinností stanovených pro výkon testování výše uvedenými předpisy, zejména dodržování technologického postupu a je prováděna </w:t>
      </w:r>
      <w:r>
        <w:rPr>
          <w:szCs w:val="24"/>
        </w:rPr>
        <w:t>jedním</w:t>
      </w:r>
      <w:r w:rsidRPr="00734275">
        <w:rPr>
          <w:szCs w:val="24"/>
        </w:rPr>
        <w:t xml:space="preserve"> pracovník</w:t>
      </w:r>
      <w:r>
        <w:rPr>
          <w:szCs w:val="24"/>
        </w:rPr>
        <w:t>em</w:t>
      </w:r>
      <w:r w:rsidRPr="00734275">
        <w:rPr>
          <w:szCs w:val="24"/>
        </w:rPr>
        <w:t xml:space="preserve"> odboru postregistrační kont</w:t>
      </w:r>
      <w:r>
        <w:rPr>
          <w:szCs w:val="24"/>
        </w:rPr>
        <w:t>roly v rámci sekce přípravků na </w:t>
      </w:r>
      <w:r w:rsidRPr="00734275">
        <w:rPr>
          <w:szCs w:val="24"/>
        </w:rPr>
        <w:t xml:space="preserve">ochranu rostlin. Rozsah plánovaných kontrol se rovná cca 30 % z celkového počtu provozoven kontrolního testování provádějících pravidelné kontroly </w:t>
      </w:r>
      <w:r w:rsidR="00A44F03">
        <w:rPr>
          <w:szCs w:val="24"/>
        </w:rPr>
        <w:t>ZAP</w:t>
      </w:r>
      <w:r w:rsidRPr="00734275">
        <w:rPr>
          <w:szCs w:val="24"/>
        </w:rPr>
        <w:t xml:space="preserve">, tj. </w:t>
      </w:r>
      <w:r>
        <w:rPr>
          <w:szCs w:val="24"/>
        </w:rPr>
        <w:t>cca 20</w:t>
      </w:r>
      <w:r w:rsidRPr="00734275">
        <w:rPr>
          <w:szCs w:val="24"/>
        </w:rPr>
        <w:t xml:space="preserve"> plánovaných kontrol.</w:t>
      </w:r>
    </w:p>
    <w:p w:rsidR="002F36FC" w:rsidRDefault="002F36FC" w:rsidP="00E13FA1">
      <w:pPr>
        <w:spacing w:line="240" w:lineRule="auto"/>
        <w:rPr>
          <w:b/>
          <w:szCs w:val="24"/>
        </w:rPr>
      </w:pPr>
    </w:p>
    <w:p w:rsidR="005D2594" w:rsidRDefault="005D2594" w:rsidP="00E13FA1">
      <w:pPr>
        <w:spacing w:line="240" w:lineRule="auto"/>
        <w:rPr>
          <w:b/>
          <w:szCs w:val="24"/>
        </w:rPr>
      </w:pPr>
      <w:r>
        <w:rPr>
          <w:b/>
          <w:szCs w:val="24"/>
        </w:rPr>
        <w:t>5.5</w:t>
      </w:r>
      <w:r w:rsidRPr="003B7926">
        <w:rPr>
          <w:b/>
          <w:szCs w:val="24"/>
        </w:rPr>
        <w:t xml:space="preserve">. </w:t>
      </w:r>
      <w:r>
        <w:rPr>
          <w:b/>
          <w:szCs w:val="24"/>
        </w:rPr>
        <w:t>Kontrola odborné</w:t>
      </w:r>
      <w:r w:rsidRPr="003B7926">
        <w:rPr>
          <w:b/>
          <w:szCs w:val="24"/>
        </w:rPr>
        <w:t xml:space="preserve"> způsobilost</w:t>
      </w:r>
      <w:r>
        <w:rPr>
          <w:b/>
          <w:szCs w:val="24"/>
        </w:rPr>
        <w:t>i</w:t>
      </w:r>
      <w:r w:rsidRPr="003B7926">
        <w:rPr>
          <w:b/>
          <w:szCs w:val="24"/>
        </w:rPr>
        <w:t xml:space="preserve"> pro zacházení s přípravky </w:t>
      </w:r>
    </w:p>
    <w:p w:rsidR="005D2594" w:rsidRDefault="005D2594" w:rsidP="00E13FA1">
      <w:pPr>
        <w:spacing w:line="240" w:lineRule="auto"/>
        <w:rPr>
          <w:szCs w:val="24"/>
        </w:rPr>
      </w:pPr>
      <w:r>
        <w:rPr>
          <w:szCs w:val="24"/>
        </w:rPr>
        <w:t>SRS zajišťuje kontrolu a osvědčování odborně způsobilých osob dle § 86 zákona č. 326/2004 Sb., o rostlinolékařské péči, v platném znění.</w:t>
      </w:r>
    </w:p>
    <w:p w:rsidR="00756B4D" w:rsidRDefault="00756B4D" w:rsidP="00E13FA1">
      <w:pPr>
        <w:pStyle w:val="Nadpis1"/>
        <w:spacing w:after="200" w:line="240" w:lineRule="auto"/>
      </w:pPr>
      <w:bookmarkStart w:id="8" w:name="_Toc319585614"/>
    </w:p>
    <w:p w:rsidR="00756B4D" w:rsidRPr="00756B4D" w:rsidRDefault="00756B4D" w:rsidP="00756B4D"/>
    <w:p w:rsidR="0091681B" w:rsidRDefault="004D63B0" w:rsidP="00E13FA1">
      <w:pPr>
        <w:pStyle w:val="Nadpis1"/>
        <w:spacing w:after="200" w:line="240" w:lineRule="auto"/>
      </w:pPr>
      <w:r>
        <w:t>6. Oddělení integrované ochrany rostlin</w:t>
      </w:r>
      <w:bookmarkEnd w:id="8"/>
    </w:p>
    <w:p w:rsidR="004D63B0" w:rsidRDefault="004D63B0" w:rsidP="00E13FA1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Oddělení integrované ochrany rostlin se skládá ze specialistů na regulované i neregulované škodlivé organismy.</w:t>
      </w:r>
    </w:p>
    <w:p w:rsidR="00B02129" w:rsidRPr="00B02129" w:rsidRDefault="00B02129" w:rsidP="00B02129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B02129">
        <w:rPr>
          <w:szCs w:val="24"/>
        </w:rPr>
        <w:t xml:space="preserve">V rámci monitoringu výskytu neregulovaných ŠO sledují inspektoři více než 170 druhů živočišných škůdců, téměř 120 druhů chorob a bezmála 80 druhů plevelných rostlin. Jednotlivé škodlivé organismy jsou dle svého významu a významu plodiny rozděleny na skupinu s prioritou sledování A – škodlivé organismy, u kterých je nutné dodržet rozsah průzkumu stanovený metodickým postupem, tedy min. 1 pozorovací bod na inspektora oddělení integrované ochrany rostlin oblastního odboru SRS, a na skupinu s prioritou sledování B – škodlivé organismy, u kterých lze rozsah průzkumu stanovený metodickým postupem, podle rozhodnutí vedoucího oblastního odboru – např. není-li v působnosti oblastního odboru daná plodina v dostatečném rozsahu pěstována, snížit nebo zcela vypustit. SRS sleduje s prioritou sledování A celkem 105 druhů a s prioritou B celkem 241 druhů neregulovaných škodlivých organismů. Monitoring zaplevelení zemědělských půd na území ČR je prováděn na 385 pozorovacích bodech umístěných na území 72 okresů. 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0723D">
        <w:rPr>
          <w:szCs w:val="24"/>
        </w:rPr>
        <w:t xml:space="preserve">Přehled priorit sledování jednotlivých </w:t>
      </w:r>
      <w:r w:rsidR="006E7CD7" w:rsidRPr="0000723D">
        <w:rPr>
          <w:szCs w:val="24"/>
        </w:rPr>
        <w:t>škodlivých organismů</w:t>
      </w:r>
      <w:r w:rsidRPr="0000723D">
        <w:rPr>
          <w:szCs w:val="24"/>
        </w:rPr>
        <w:t xml:space="preserve"> v rámci jednotlivých skupin plodin:</w:t>
      </w:r>
    </w:p>
    <w:p w:rsidR="001B5A95" w:rsidRDefault="001B5A95" w:rsidP="00E13FA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723D">
        <w:rPr>
          <w:b/>
          <w:bCs/>
        </w:rPr>
        <w:t>Obilniny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t>virus zakrslosti pšenice (WDV), virus žluté zakrslosti ječmene (BYDV); bílorůžová hniloba obilek kukuřice (</w:t>
      </w:r>
      <w:r w:rsidRPr="0000723D">
        <w:rPr>
          <w:i/>
        </w:rPr>
        <w:t xml:space="preserve">Fusarium </w:t>
      </w:r>
      <w:r w:rsidRPr="0000723D">
        <w:t>spp.), černá rzivost trav na pšenici (</w:t>
      </w:r>
      <w:r w:rsidRPr="0000723D">
        <w:rPr>
          <w:i/>
        </w:rPr>
        <w:t>Puccinia graminis</w:t>
      </w:r>
      <w:r w:rsidRPr="0000723D">
        <w:t>), černání kořenů a báze stébel (</w:t>
      </w:r>
      <w:r w:rsidRPr="0000723D">
        <w:rPr>
          <w:i/>
        </w:rPr>
        <w:t>Gaeumannomyces graminis</w:t>
      </w:r>
      <w:r w:rsidRPr="0000723D">
        <w:t>), hnědá rzivost ječmene (</w:t>
      </w:r>
      <w:r w:rsidRPr="0000723D">
        <w:rPr>
          <w:i/>
        </w:rPr>
        <w:t>Puccinia hordei</w:t>
      </w:r>
      <w:r w:rsidRPr="0000723D">
        <w:t>), hnědá rzivost pšenice (</w:t>
      </w:r>
      <w:r w:rsidRPr="0000723D">
        <w:rPr>
          <w:i/>
        </w:rPr>
        <w:t>Puccinia recondita</w:t>
      </w:r>
      <w:r w:rsidRPr="0000723D">
        <w:t xml:space="preserve"> f.sp. </w:t>
      </w:r>
      <w:r w:rsidRPr="0000723D">
        <w:rPr>
          <w:i/>
        </w:rPr>
        <w:t>tritici</w:t>
      </w:r>
      <w:r w:rsidRPr="0000723D">
        <w:t>), choroby pat stébel (</w:t>
      </w:r>
      <w:r w:rsidRPr="0000723D">
        <w:rPr>
          <w:i/>
        </w:rPr>
        <w:t>Rhizoctonia cerealis</w:t>
      </w:r>
      <w:r w:rsidRPr="0000723D">
        <w:t xml:space="preserve">, </w:t>
      </w:r>
      <w:r w:rsidRPr="0000723D">
        <w:rPr>
          <w:i/>
        </w:rPr>
        <w:t>Fusarium</w:t>
      </w:r>
      <w:r w:rsidRPr="0000723D">
        <w:t xml:space="preserve"> spp., </w:t>
      </w:r>
      <w:r w:rsidRPr="0000723D">
        <w:rPr>
          <w:i/>
        </w:rPr>
        <w:t>Tapesia yalundae</w:t>
      </w:r>
      <w:r w:rsidRPr="0000723D">
        <w:t>), padlí ječmene (</w:t>
      </w:r>
      <w:r w:rsidRPr="0000723D">
        <w:rPr>
          <w:i/>
        </w:rPr>
        <w:t>Blumeria graminis</w:t>
      </w:r>
      <w:r w:rsidRPr="0000723D">
        <w:t xml:space="preserve"> f.sp. </w:t>
      </w:r>
      <w:r w:rsidRPr="0000723D">
        <w:rPr>
          <w:i/>
        </w:rPr>
        <w:t>hordei</w:t>
      </w:r>
      <w:r w:rsidRPr="0000723D">
        <w:t>), padlí pšenice (</w:t>
      </w:r>
      <w:r w:rsidRPr="0000723D">
        <w:rPr>
          <w:i/>
        </w:rPr>
        <w:t>Blumeria graminis</w:t>
      </w:r>
      <w:r w:rsidRPr="0000723D">
        <w:t xml:space="preserve"> f.sp. </w:t>
      </w:r>
      <w:r w:rsidRPr="0000723D">
        <w:rPr>
          <w:i/>
        </w:rPr>
        <w:t>tritici</w:t>
      </w:r>
      <w:r w:rsidRPr="0000723D">
        <w:t>), růžovění klasů ječmene (</w:t>
      </w:r>
      <w:r w:rsidRPr="0000723D">
        <w:rPr>
          <w:i/>
        </w:rPr>
        <w:t>Fusarium</w:t>
      </w:r>
      <w:r w:rsidRPr="0000723D">
        <w:t xml:space="preserve"> spp., </w:t>
      </w:r>
      <w:r w:rsidRPr="0000723D">
        <w:rPr>
          <w:i/>
        </w:rPr>
        <w:t>Microdochium nivale</w:t>
      </w:r>
      <w:r w:rsidRPr="0000723D">
        <w:t xml:space="preserve">), </w:t>
      </w:r>
      <w:r w:rsidRPr="0000723D">
        <w:lastRenderedPageBreak/>
        <w:t>růžovění klasů pšenice (</w:t>
      </w:r>
      <w:r w:rsidRPr="0000723D">
        <w:rPr>
          <w:i/>
        </w:rPr>
        <w:t xml:space="preserve">Fusarium </w:t>
      </w:r>
      <w:r w:rsidRPr="0000723D">
        <w:t xml:space="preserve">spp., </w:t>
      </w:r>
      <w:r w:rsidRPr="0000723D">
        <w:rPr>
          <w:i/>
        </w:rPr>
        <w:t>Microdochium nivale</w:t>
      </w:r>
      <w:r w:rsidRPr="0000723D">
        <w:t>), síťovitá a okrouhlá skvrnitost ječmene (</w:t>
      </w:r>
      <w:r w:rsidRPr="0000723D">
        <w:rPr>
          <w:i/>
        </w:rPr>
        <w:t>Pyrenophora teres</w:t>
      </w:r>
      <w:r w:rsidRPr="0000723D">
        <w:t>), spála ječmene (</w:t>
      </w:r>
      <w:r w:rsidRPr="0000723D">
        <w:rPr>
          <w:i/>
        </w:rPr>
        <w:t>Rhynchosporium secalis</w:t>
      </w:r>
      <w:r w:rsidRPr="0000723D">
        <w:t>), tečkovaná listová skvrnitost a tečkovaná plevová a listová skvrnitost (</w:t>
      </w:r>
      <w:r w:rsidRPr="0000723D">
        <w:rPr>
          <w:i/>
        </w:rPr>
        <w:t>Phaeosphaeria nodorum, Mycosphaerella graminicola</w:t>
      </w:r>
      <w:r w:rsidRPr="0000723D">
        <w:t>), zakrslá snětivost pšenice, mazlavá snětivost pšenice a sněť hladká (</w:t>
      </w:r>
      <w:r w:rsidRPr="0000723D">
        <w:rPr>
          <w:i/>
        </w:rPr>
        <w:t>Tilletia controversa, T. caries, T. foetida</w:t>
      </w:r>
      <w:r w:rsidRPr="0000723D">
        <w:t xml:space="preserve">); </w:t>
      </w:r>
      <w:r w:rsidRPr="0000723D">
        <w:rPr>
          <w:rFonts w:eastAsia="Times New Roman"/>
          <w:bCs/>
          <w:lang w:eastAsia="cs-CZ"/>
        </w:rPr>
        <w:t>černopáska bavlníková (</w:t>
      </w:r>
      <w:r w:rsidRPr="0000723D">
        <w:rPr>
          <w:rFonts w:eastAsia="Times New Roman"/>
          <w:bCs/>
          <w:i/>
          <w:iCs/>
          <w:lang w:eastAsia="cs-CZ"/>
        </w:rPr>
        <w:t>Heliothis armigera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), kohoutek modrý a k. černý (</w:t>
      </w:r>
      <w:r w:rsidRPr="0000723D">
        <w:rPr>
          <w:rFonts w:eastAsia="Times New Roman"/>
          <w:bCs/>
          <w:i/>
          <w:iCs/>
          <w:lang w:eastAsia="cs-CZ"/>
        </w:rPr>
        <w:t>Oulema galleciana, O. melanopus</w:t>
      </w:r>
      <w:r w:rsidRPr="0000723D">
        <w:rPr>
          <w:rFonts w:eastAsia="Times New Roman"/>
          <w:bCs/>
          <w:lang w:eastAsia="cs-CZ"/>
        </w:rPr>
        <w:t xml:space="preserve">), </w:t>
      </w:r>
      <w:r w:rsidRPr="0000723D">
        <w:t>křísek polní (</w:t>
      </w:r>
      <w:r w:rsidRPr="0000723D">
        <w:rPr>
          <w:i/>
        </w:rPr>
        <w:t>Psammotettix alienus</w:t>
      </w:r>
      <w:r w:rsidRPr="0000723D">
        <w:t xml:space="preserve">) - přenašeč WDV, </w:t>
      </w:r>
      <w:r w:rsidRPr="0000723D">
        <w:rPr>
          <w:rFonts w:eastAsia="Times New Roman"/>
          <w:bCs/>
          <w:lang w:eastAsia="cs-CZ"/>
        </w:rPr>
        <w:t>mšice (</w:t>
      </w:r>
      <w:r w:rsidRPr="0000723D">
        <w:rPr>
          <w:rFonts w:eastAsia="Times New Roman"/>
          <w:bCs/>
          <w:i/>
          <w:iCs/>
          <w:lang w:eastAsia="cs-CZ"/>
        </w:rPr>
        <w:t>Aphidoidea</w:t>
      </w:r>
      <w:r w:rsidRPr="0000723D">
        <w:rPr>
          <w:rFonts w:eastAsia="Times New Roman"/>
          <w:bCs/>
          <w:lang w:eastAsia="cs-CZ"/>
        </w:rPr>
        <w:t>), obaleč obilní (</w:t>
      </w:r>
      <w:r w:rsidRPr="0000723D">
        <w:rPr>
          <w:rFonts w:eastAsia="Times New Roman"/>
          <w:bCs/>
          <w:i/>
          <w:iCs/>
          <w:lang w:eastAsia="cs-CZ"/>
        </w:rPr>
        <w:t>Cnephasia pumicana</w:t>
      </w:r>
      <w:r w:rsidRPr="0000723D">
        <w:rPr>
          <w:rFonts w:eastAsia="Times New Roman"/>
          <w:bCs/>
          <w:lang w:eastAsia="cs-CZ"/>
        </w:rPr>
        <w:t>), zavíječ kukuřičný</w:t>
      </w:r>
      <w:r w:rsidRPr="0000723D">
        <w:rPr>
          <w:rFonts w:eastAsia="Times New Roman"/>
          <w:bCs/>
          <w:iCs/>
          <w:lang w:eastAsia="cs-CZ"/>
        </w:rPr>
        <w:t xml:space="preserve"> (</w:t>
      </w:r>
      <w:r w:rsidRPr="0000723D">
        <w:rPr>
          <w:rFonts w:eastAsia="Times New Roman"/>
          <w:bCs/>
          <w:i/>
          <w:iCs/>
          <w:lang w:eastAsia="cs-CZ"/>
        </w:rPr>
        <w:t>Ostrinia nubilalis</w:t>
      </w:r>
      <w:r w:rsidRPr="0000723D">
        <w:rPr>
          <w:rFonts w:eastAsia="Times New Roman"/>
          <w:bCs/>
          <w:iCs/>
          <w:lang w:eastAsia="cs-CZ"/>
        </w:rPr>
        <w:t>)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t>choroby pat stébel (</w:t>
      </w:r>
      <w:r w:rsidRPr="0000723D">
        <w:rPr>
          <w:i/>
        </w:rPr>
        <w:t xml:space="preserve">Fusarium </w:t>
      </w:r>
      <w:r w:rsidRPr="0000723D">
        <w:t xml:space="preserve">spp., </w:t>
      </w:r>
      <w:r w:rsidRPr="0000723D">
        <w:rPr>
          <w:i/>
        </w:rPr>
        <w:t>Tapesia yalundae, Rhizoctonia cerealis</w:t>
      </w:r>
      <w:r w:rsidRPr="0000723D">
        <w:t>), obecná snětivost kukuřice (</w:t>
      </w:r>
      <w:r w:rsidRPr="0000723D">
        <w:rPr>
          <w:i/>
        </w:rPr>
        <w:t>Ustilago maydis</w:t>
      </w:r>
      <w:r w:rsidRPr="0000723D">
        <w:t>), prašná snětivost ječmene (</w:t>
      </w:r>
      <w:r w:rsidRPr="0000723D">
        <w:rPr>
          <w:i/>
        </w:rPr>
        <w:t>Ustilago nuda</w:t>
      </w:r>
      <w:r w:rsidRPr="0000723D">
        <w:t>), prašná snětivost pšenice (</w:t>
      </w:r>
      <w:r w:rsidRPr="0000723D">
        <w:rPr>
          <w:i/>
        </w:rPr>
        <w:t>Ustilago tritici</w:t>
      </w:r>
      <w:r w:rsidRPr="0000723D">
        <w:t>), pruhovitost ječná (</w:t>
      </w:r>
      <w:r w:rsidRPr="0000723D">
        <w:rPr>
          <w:i/>
        </w:rPr>
        <w:t>Pyrenophora graminea</w:t>
      </w:r>
      <w:r w:rsidRPr="0000723D">
        <w:t>), růžová sněžná plísňovitost obilnin (</w:t>
      </w:r>
      <w:r w:rsidRPr="0000723D">
        <w:rPr>
          <w:i/>
        </w:rPr>
        <w:t>Monographella nivalis</w:t>
      </w:r>
      <w:r w:rsidRPr="0000723D">
        <w:t>), světle hnědá skvrnitost pšenice (</w:t>
      </w:r>
      <w:r w:rsidRPr="0000723D">
        <w:rPr>
          <w:i/>
        </w:rPr>
        <w:t>Drechslera tritici-repentis</w:t>
      </w:r>
      <w:r w:rsidRPr="0000723D">
        <w:t>), žlutá rzivost pšenice (</w:t>
      </w:r>
      <w:r w:rsidRPr="0000723D">
        <w:rPr>
          <w:i/>
        </w:rPr>
        <w:t>Puccinia striiformis</w:t>
      </w:r>
      <w:r w:rsidRPr="0000723D">
        <w:t xml:space="preserve">); </w:t>
      </w:r>
      <w:r w:rsidRPr="0000723D">
        <w:rPr>
          <w:rFonts w:eastAsia="Times New Roman"/>
          <w:bCs/>
          <w:lang w:eastAsia="cs-CZ"/>
        </w:rPr>
        <w:t>bejlomorka sedlová (</w:t>
      </w:r>
      <w:r w:rsidRPr="0000723D">
        <w:rPr>
          <w:rFonts w:eastAsia="Times New Roman"/>
          <w:bCs/>
          <w:i/>
          <w:iCs/>
          <w:lang w:eastAsia="cs-CZ"/>
        </w:rPr>
        <w:t>Haplodiplosis marginata</w:t>
      </w:r>
      <w:r w:rsidRPr="0000723D">
        <w:rPr>
          <w:rFonts w:eastAsia="Times New Roman"/>
          <w:bCs/>
          <w:lang w:eastAsia="cs-CZ"/>
        </w:rPr>
        <w:t>), drátovci - larvy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 xml:space="preserve"> spp.), lesknáček (</w:t>
      </w:r>
      <w:r w:rsidRPr="0000723D">
        <w:rPr>
          <w:rFonts w:eastAsia="Times New Roman"/>
          <w:bCs/>
          <w:i/>
          <w:iCs/>
          <w:lang w:eastAsia="cs-CZ"/>
        </w:rPr>
        <w:t>Glischrochilus quadrisignatus</w:t>
      </w:r>
      <w:r w:rsidRPr="0000723D">
        <w:rPr>
          <w:rFonts w:eastAsia="Times New Roman"/>
          <w:bCs/>
          <w:lang w:eastAsia="cs-CZ"/>
        </w:rPr>
        <w:t>), plodomorka pšeničná (</w:t>
      </w:r>
      <w:r w:rsidRPr="0000723D">
        <w:rPr>
          <w:rFonts w:eastAsia="Times New Roman"/>
          <w:bCs/>
          <w:i/>
          <w:iCs/>
          <w:lang w:eastAsia="cs-CZ"/>
        </w:rPr>
        <w:t>Contarinia tritici</w:t>
      </w:r>
      <w:r w:rsidRPr="0000723D">
        <w:rPr>
          <w:rFonts w:eastAsia="Times New Roman"/>
          <w:bCs/>
          <w:lang w:eastAsia="cs-CZ"/>
        </w:rPr>
        <w:t>) a plodomorka plevová (</w:t>
      </w:r>
      <w:r w:rsidRPr="0000723D">
        <w:rPr>
          <w:rFonts w:eastAsia="Times New Roman"/>
          <w:bCs/>
          <w:i/>
          <w:iCs/>
          <w:lang w:eastAsia="cs-CZ"/>
        </w:rPr>
        <w:t>Sitodiplosis mosellana</w:t>
      </w:r>
      <w:r w:rsidRPr="0000723D">
        <w:rPr>
          <w:rFonts w:eastAsia="Times New Roman"/>
          <w:bCs/>
          <w:lang w:eastAsia="cs-CZ"/>
        </w:rPr>
        <w:t>), vrtalka ječná (</w:t>
      </w:r>
      <w:r w:rsidRPr="0000723D">
        <w:rPr>
          <w:rFonts w:eastAsia="Times New Roman"/>
          <w:bCs/>
          <w:i/>
          <w:iCs/>
          <w:lang w:eastAsia="cs-CZ"/>
        </w:rPr>
        <w:t>Agromyza megalopsis</w:t>
      </w:r>
      <w:r w:rsidRPr="0000723D">
        <w:rPr>
          <w:rFonts w:eastAsia="Times New Roman"/>
          <w:bCs/>
          <w:iCs/>
          <w:lang w:eastAsia="cs-CZ"/>
        </w:rPr>
        <w:t>).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Olejniny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alternariová skvrnitost brukvovitých (</w:t>
      </w:r>
      <w:r w:rsidRPr="0000723D">
        <w:rPr>
          <w:rFonts w:eastAsia="Times New Roman"/>
          <w:bCs/>
          <w:i/>
          <w:iCs/>
          <w:lang w:eastAsia="cs-CZ"/>
        </w:rPr>
        <w:t>Alternaria brassicae, A. brassicicola</w:t>
      </w:r>
      <w:r w:rsidRPr="0000723D">
        <w:rPr>
          <w:rFonts w:eastAsia="Times New Roman"/>
          <w:bCs/>
          <w:lang w:eastAsia="cs-CZ"/>
        </w:rPr>
        <w:t>), bílá hniloba řepky (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>), fomové černání stonku (</w:t>
      </w:r>
      <w:r w:rsidRPr="0000723D">
        <w:rPr>
          <w:rFonts w:eastAsia="Times New Roman"/>
          <w:bCs/>
          <w:i/>
          <w:iCs/>
          <w:lang w:eastAsia="cs-CZ"/>
        </w:rPr>
        <w:t xml:space="preserve">Leptosphaeria maculans, L. biglobosa), </w:t>
      </w:r>
      <w:r w:rsidRPr="0000723D">
        <w:rPr>
          <w:rFonts w:eastAsia="Times New Roman"/>
          <w:bCs/>
          <w:lang w:eastAsia="cs-CZ"/>
        </w:rPr>
        <w:t>šedá plísňovitost (</w:t>
      </w:r>
      <w:r w:rsidRPr="0000723D">
        <w:rPr>
          <w:rFonts w:eastAsia="Times New Roman"/>
          <w:bCs/>
          <w:i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lang w:eastAsia="cs-CZ"/>
        </w:rPr>
        <w:t>Botrytis cinerea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bejlomorka kapustová (</w:t>
      </w:r>
      <w:r w:rsidRPr="0000723D">
        <w:rPr>
          <w:rFonts w:eastAsia="Times New Roman"/>
          <w:bCs/>
          <w:i/>
          <w:iCs/>
          <w:lang w:eastAsia="cs-CZ"/>
        </w:rPr>
        <w:t>Dasyneura brassicae</w:t>
      </w:r>
      <w:r w:rsidRPr="0000723D">
        <w:rPr>
          <w:rFonts w:eastAsia="Times New Roman"/>
          <w:bCs/>
          <w:lang w:eastAsia="cs-CZ"/>
        </w:rPr>
        <w:t>), blýskáček řepkový (</w:t>
      </w:r>
      <w:r w:rsidRPr="0000723D">
        <w:rPr>
          <w:rFonts w:eastAsia="Times New Roman"/>
          <w:bCs/>
          <w:i/>
          <w:iCs/>
          <w:lang w:eastAsia="cs-CZ"/>
        </w:rPr>
        <w:t>Meligethes aeneus</w:t>
      </w:r>
      <w:r w:rsidRPr="0000723D">
        <w:rPr>
          <w:rFonts w:eastAsia="Times New Roman"/>
          <w:bCs/>
          <w:lang w:eastAsia="cs-CZ"/>
        </w:rPr>
        <w:t>), 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), krytonosec čtyřzubý (</w:t>
      </w:r>
      <w:r w:rsidRPr="0000723D">
        <w:rPr>
          <w:rFonts w:eastAsia="Times New Roman"/>
          <w:bCs/>
          <w:i/>
          <w:iCs/>
          <w:lang w:eastAsia="cs-CZ"/>
        </w:rPr>
        <w:t>Ceutorhynchus pallidactylus</w:t>
      </w:r>
      <w:r w:rsidRPr="0000723D">
        <w:rPr>
          <w:rFonts w:eastAsia="Times New Roman"/>
          <w:bCs/>
          <w:lang w:eastAsia="cs-CZ"/>
        </w:rPr>
        <w:t>), krytonosec řepkový (</w:t>
      </w:r>
      <w:r w:rsidRPr="0000723D">
        <w:rPr>
          <w:rFonts w:eastAsia="Times New Roman"/>
          <w:bCs/>
          <w:i/>
          <w:iCs/>
          <w:lang w:eastAsia="cs-CZ"/>
        </w:rPr>
        <w:t>Ceutorhynchus napi</w:t>
      </w:r>
      <w:r w:rsidRPr="0000723D">
        <w:rPr>
          <w:rFonts w:eastAsia="Times New Roman"/>
          <w:bCs/>
          <w:lang w:eastAsia="cs-CZ"/>
        </w:rPr>
        <w:t>), krytonosec šešulový (</w:t>
      </w:r>
      <w:r w:rsidRPr="0000723D">
        <w:rPr>
          <w:rFonts w:eastAsia="Times New Roman"/>
          <w:bCs/>
          <w:i/>
          <w:iCs/>
          <w:lang w:eastAsia="cs-CZ"/>
        </w:rPr>
        <w:t>Ceutorhynchus obstrictus</w:t>
      </w:r>
      <w:r w:rsidRPr="0000723D">
        <w:rPr>
          <w:rFonts w:eastAsia="Times New Roman"/>
          <w:bCs/>
          <w:lang w:eastAsia="cs-CZ"/>
        </w:rPr>
        <w:t>), pilatka řepková (</w:t>
      </w:r>
      <w:r w:rsidRPr="0000723D">
        <w:rPr>
          <w:rFonts w:eastAsia="Times New Roman"/>
          <w:bCs/>
          <w:i/>
          <w:iCs/>
          <w:lang w:eastAsia="cs-CZ"/>
        </w:rPr>
        <w:t>Athalia rosae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 xml:space="preserve">cylindrosporióza </w:t>
      </w:r>
      <w:r w:rsidRPr="0000723D">
        <w:rPr>
          <w:rFonts w:eastAsia="Times New Roman"/>
          <w:bCs/>
          <w:i/>
          <w:iCs/>
          <w:lang w:eastAsia="cs-CZ"/>
        </w:rPr>
        <w:t xml:space="preserve">(Pyrenopeziza brassicae), </w:t>
      </w:r>
      <w:r w:rsidRPr="0000723D">
        <w:rPr>
          <w:rFonts w:eastAsia="Times New Roman"/>
          <w:bCs/>
          <w:lang w:eastAsia="cs-CZ"/>
        </w:rPr>
        <w:t>helmintosporióza máku (</w:t>
      </w:r>
      <w:r w:rsidRPr="0000723D">
        <w:rPr>
          <w:rFonts w:eastAsia="Times New Roman"/>
          <w:bCs/>
          <w:i/>
          <w:iCs/>
          <w:lang w:eastAsia="cs-CZ"/>
        </w:rPr>
        <w:t>Pleospora calvescens</w:t>
      </w:r>
      <w:r w:rsidRPr="0000723D">
        <w:rPr>
          <w:rFonts w:eastAsia="Times New Roman"/>
          <w:bCs/>
          <w:lang w:eastAsia="cs-CZ"/>
        </w:rPr>
        <w:t>), hlízenka obecná (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 xml:space="preserve">), nádorovitost kořenů brukvovitých </w:t>
      </w:r>
      <w:r w:rsidRPr="0000723D">
        <w:rPr>
          <w:rFonts w:eastAsia="Times New Roman"/>
          <w:bCs/>
          <w:i/>
          <w:iCs/>
          <w:lang w:eastAsia="cs-CZ"/>
        </w:rPr>
        <w:t>(Plasmodiophora brassicae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 xml:space="preserve">padlí brukvovitých </w:t>
      </w:r>
      <w:r w:rsidRPr="0000723D">
        <w:rPr>
          <w:rFonts w:eastAsia="Times New Roman"/>
          <w:bCs/>
          <w:i/>
          <w:iCs/>
          <w:lang w:eastAsia="cs-CZ"/>
        </w:rPr>
        <w:t>(Erysiphe cruciferarum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 xml:space="preserve">plíseň brukvovitých </w:t>
      </w:r>
      <w:r w:rsidRPr="0000723D">
        <w:rPr>
          <w:rFonts w:eastAsia="Times New Roman"/>
          <w:bCs/>
          <w:i/>
          <w:iCs/>
          <w:lang w:eastAsia="cs-CZ"/>
        </w:rPr>
        <w:t>(Hyaloperonospora brassicae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plíseň máku (</w:t>
      </w:r>
      <w:r w:rsidRPr="0000723D">
        <w:rPr>
          <w:rFonts w:eastAsia="Times New Roman"/>
          <w:bCs/>
          <w:i/>
          <w:iCs/>
          <w:lang w:eastAsia="cs-CZ"/>
        </w:rPr>
        <w:t>Peronospora arborescens</w:t>
      </w:r>
      <w:r w:rsidRPr="0000723D">
        <w:rPr>
          <w:rFonts w:eastAsia="Times New Roman"/>
          <w:bCs/>
          <w:lang w:eastAsia="cs-CZ"/>
        </w:rPr>
        <w:t>), plíseň slunečnice (</w:t>
      </w:r>
      <w:r w:rsidRPr="0000723D">
        <w:rPr>
          <w:rFonts w:eastAsia="Times New Roman"/>
          <w:bCs/>
          <w:i/>
          <w:iCs/>
          <w:lang w:eastAsia="cs-CZ"/>
        </w:rPr>
        <w:t>Plasmopara halstedii</w:t>
      </w:r>
      <w:r w:rsidRPr="0000723D">
        <w:rPr>
          <w:rFonts w:eastAsia="Times New Roman"/>
          <w:bCs/>
          <w:lang w:eastAsia="cs-CZ"/>
        </w:rPr>
        <w:t>), verticiliové vadnutí (</w:t>
      </w:r>
      <w:r w:rsidRPr="0000723D">
        <w:rPr>
          <w:rFonts w:eastAsia="Times New Roman"/>
          <w:bCs/>
          <w:i/>
          <w:iCs/>
          <w:lang w:eastAsia="cs-CZ"/>
        </w:rPr>
        <w:t>Verticillium dahliae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blýskáček řepkový (</w:t>
      </w:r>
      <w:r w:rsidRPr="0000723D">
        <w:rPr>
          <w:rFonts w:eastAsia="Times New Roman"/>
          <w:bCs/>
          <w:i/>
          <w:iCs/>
          <w:lang w:eastAsia="cs-CZ"/>
        </w:rPr>
        <w:t>Meligethes aeneus</w:t>
      </w:r>
      <w:r w:rsidRPr="0000723D">
        <w:rPr>
          <w:rFonts w:eastAsia="Times New Roman"/>
          <w:bCs/>
          <w:lang w:eastAsia="cs-CZ"/>
        </w:rPr>
        <w:t>), dřepčíci (</w:t>
      </w:r>
      <w:r w:rsidRPr="0000723D">
        <w:rPr>
          <w:rFonts w:eastAsia="Times New Roman"/>
          <w:bCs/>
          <w:i/>
          <w:iCs/>
          <w:lang w:eastAsia="cs-CZ"/>
        </w:rPr>
        <w:t xml:space="preserve">Phyllotreta </w:t>
      </w:r>
      <w:r w:rsidRPr="0000723D">
        <w:rPr>
          <w:rFonts w:eastAsia="Times New Roman"/>
          <w:bCs/>
          <w:lang w:eastAsia="cs-CZ"/>
        </w:rPr>
        <w:t>spp.), dřepčík olejkový (</w:t>
      </w:r>
      <w:r w:rsidRPr="0000723D">
        <w:rPr>
          <w:rFonts w:eastAsia="Times New Roman"/>
          <w:bCs/>
          <w:i/>
          <w:iCs/>
          <w:lang w:eastAsia="cs-CZ"/>
        </w:rPr>
        <w:t>Psylliodes chrysocephala</w:t>
      </w:r>
      <w:r w:rsidRPr="0000723D">
        <w:rPr>
          <w:rFonts w:eastAsia="Times New Roman"/>
          <w:bCs/>
          <w:lang w:eastAsia="cs-CZ"/>
        </w:rPr>
        <w:t>), 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), krytonosec kořenový (</w:t>
      </w:r>
      <w:r w:rsidRPr="0000723D">
        <w:rPr>
          <w:rFonts w:eastAsia="Times New Roman"/>
          <w:bCs/>
          <w:i/>
          <w:iCs/>
          <w:lang w:eastAsia="cs-CZ"/>
        </w:rPr>
        <w:t>Stenocarus fuliginosus</w:t>
      </w:r>
      <w:r w:rsidRPr="0000723D">
        <w:rPr>
          <w:rFonts w:eastAsia="Times New Roman"/>
          <w:bCs/>
          <w:lang w:eastAsia="cs-CZ"/>
        </w:rPr>
        <w:t>), krytonosec makovicový (</w:t>
      </w:r>
      <w:r w:rsidRPr="0000723D">
        <w:rPr>
          <w:rFonts w:eastAsia="Times New Roman"/>
          <w:bCs/>
          <w:i/>
          <w:iCs/>
          <w:lang w:eastAsia="cs-CZ"/>
        </w:rPr>
        <w:t>Neoglycianus macula-alba</w:t>
      </w:r>
      <w:r w:rsidRPr="0000723D">
        <w:rPr>
          <w:rFonts w:eastAsia="Times New Roman"/>
          <w:bCs/>
          <w:lang w:eastAsia="cs-CZ"/>
        </w:rPr>
        <w:t>), květilka zelná (</w:t>
      </w:r>
      <w:r w:rsidRPr="0000723D">
        <w:rPr>
          <w:rFonts w:eastAsia="Times New Roman"/>
          <w:bCs/>
          <w:i/>
          <w:iCs/>
          <w:lang w:eastAsia="cs-CZ"/>
        </w:rPr>
        <w:t>Delia brassicae</w:t>
      </w:r>
      <w:r w:rsidRPr="0000723D">
        <w:rPr>
          <w:rFonts w:eastAsia="Times New Roman"/>
          <w:bCs/>
          <w:lang w:eastAsia="cs-CZ"/>
        </w:rPr>
        <w:t>), mšice maková (</w:t>
      </w:r>
      <w:r w:rsidRPr="0000723D">
        <w:rPr>
          <w:rFonts w:eastAsia="Times New Roman"/>
          <w:bCs/>
          <w:i/>
          <w:iCs/>
          <w:lang w:eastAsia="cs-CZ"/>
        </w:rPr>
        <w:t>Aphis fabae</w:t>
      </w:r>
      <w:r w:rsidRPr="0000723D">
        <w:rPr>
          <w:rFonts w:eastAsia="Times New Roman"/>
          <w:bCs/>
          <w:lang w:eastAsia="cs-CZ"/>
        </w:rPr>
        <w:t>), mšice slívová (</w:t>
      </w:r>
      <w:r w:rsidRPr="0000723D">
        <w:rPr>
          <w:rFonts w:eastAsia="Times New Roman"/>
          <w:bCs/>
          <w:i/>
          <w:iCs/>
          <w:lang w:eastAsia="cs-CZ"/>
        </w:rPr>
        <w:t>Brachycaudus helichrysi</w:t>
      </w:r>
      <w:r w:rsidRPr="0000723D">
        <w:rPr>
          <w:rFonts w:eastAsia="Times New Roman"/>
          <w:bCs/>
          <w:lang w:eastAsia="cs-CZ"/>
        </w:rPr>
        <w:t>), mšice zelná (</w:t>
      </w:r>
      <w:r w:rsidRPr="0000723D">
        <w:rPr>
          <w:rFonts w:eastAsia="Times New Roman"/>
          <w:bCs/>
          <w:i/>
          <w:iCs/>
          <w:lang w:eastAsia="cs-CZ"/>
        </w:rPr>
        <w:t>Brevicoryne brassicae</w:t>
      </w:r>
      <w:r w:rsidRPr="0000723D">
        <w:rPr>
          <w:rFonts w:eastAsia="Times New Roman"/>
          <w:bCs/>
          <w:lang w:eastAsia="cs-CZ"/>
        </w:rPr>
        <w:t>), slimáček síťkovaný, slimáček polní (</w:t>
      </w:r>
      <w:r w:rsidRPr="0000723D">
        <w:rPr>
          <w:rFonts w:eastAsia="Times New Roman"/>
          <w:bCs/>
          <w:i/>
          <w:iCs/>
          <w:lang w:eastAsia="cs-CZ"/>
        </w:rPr>
        <w:t>Deroceras reticulatum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D. agreste</w:t>
      </w:r>
      <w:r w:rsidRPr="0000723D">
        <w:rPr>
          <w:rFonts w:eastAsia="Times New Roman"/>
          <w:bCs/>
          <w:lang w:eastAsia="cs-CZ"/>
        </w:rPr>
        <w:t xml:space="preserve">), zápředníček polní </w:t>
      </w:r>
      <w:r w:rsidRPr="0000723D">
        <w:rPr>
          <w:rFonts w:eastAsia="Times New Roman"/>
          <w:bCs/>
          <w:i/>
          <w:iCs/>
          <w:lang w:eastAsia="cs-CZ"/>
        </w:rPr>
        <w:t>(Plutella xylostella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žlabatka stonková (</w:t>
      </w:r>
      <w:r w:rsidRPr="0000723D">
        <w:rPr>
          <w:rFonts w:eastAsia="Times New Roman"/>
          <w:bCs/>
          <w:i/>
          <w:iCs/>
          <w:lang w:eastAsia="cs-CZ"/>
        </w:rPr>
        <w:t>Timaspis papaveris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spacing w:line="240" w:lineRule="auto"/>
        <w:jc w:val="both"/>
        <w:rPr>
          <w:rFonts w:eastAsia="Times New Roman"/>
          <w:bCs/>
          <w:lang w:eastAsia="cs-CZ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Luskoviny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bílá plísňovitost sóje (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>), hnědá skvrnitost bobu (</w:t>
      </w:r>
      <w:r w:rsidRPr="0000723D">
        <w:rPr>
          <w:rFonts w:eastAsia="Times New Roman"/>
          <w:bCs/>
          <w:i/>
          <w:iCs/>
          <w:lang w:eastAsia="cs-CZ"/>
        </w:rPr>
        <w:t>Botrytis fabae</w:t>
      </w:r>
      <w:r w:rsidRPr="0000723D">
        <w:rPr>
          <w:rFonts w:eastAsia="Times New Roman"/>
          <w:bCs/>
          <w:lang w:eastAsia="cs-CZ"/>
        </w:rPr>
        <w:t>), hnědá strupovitost hrachu (</w:t>
      </w:r>
      <w:r w:rsidRPr="0000723D">
        <w:rPr>
          <w:rFonts w:eastAsia="Times New Roman"/>
          <w:bCs/>
          <w:i/>
          <w:iCs/>
          <w:lang w:eastAsia="cs-CZ"/>
        </w:rPr>
        <w:t>Mycosphaerella pinodes</w:t>
      </w:r>
      <w:r w:rsidRPr="0000723D">
        <w:rPr>
          <w:rFonts w:eastAsia="Times New Roman"/>
          <w:bCs/>
          <w:lang w:eastAsia="cs-CZ"/>
        </w:rPr>
        <w:t>), komplexní kořenová a krčková spála hrachu (</w:t>
      </w:r>
      <w:r w:rsidRPr="0000723D">
        <w:rPr>
          <w:rFonts w:eastAsia="Times New Roman"/>
          <w:bCs/>
          <w:i/>
          <w:iCs/>
          <w:lang w:eastAsia="cs-CZ"/>
        </w:rPr>
        <w:t xml:space="preserve">Fusarium </w:t>
      </w:r>
      <w:r w:rsidRPr="0000723D">
        <w:rPr>
          <w:rFonts w:eastAsia="Times New Roman"/>
          <w:bCs/>
          <w:lang w:eastAsia="cs-CZ"/>
        </w:rPr>
        <w:t>spp.</w:t>
      </w:r>
      <w:r w:rsidRPr="0000723D">
        <w:rPr>
          <w:rFonts w:eastAsia="Times New Roman"/>
          <w:bCs/>
          <w:i/>
          <w:iCs/>
          <w:lang w:eastAsia="cs-CZ"/>
        </w:rPr>
        <w:t xml:space="preserve">, Phoma medicaginis </w:t>
      </w:r>
      <w:r w:rsidRPr="0000723D">
        <w:rPr>
          <w:rFonts w:eastAsia="Times New Roman"/>
          <w:bCs/>
          <w:lang w:eastAsia="cs-CZ"/>
        </w:rPr>
        <w:t>var</w:t>
      </w:r>
      <w:r w:rsidRPr="0000723D">
        <w:rPr>
          <w:rFonts w:eastAsia="Times New Roman"/>
          <w:bCs/>
          <w:i/>
          <w:iCs/>
          <w:lang w:eastAsia="cs-CZ"/>
        </w:rPr>
        <w:t xml:space="preserve">. pinodella, Rhizoctonia </w:t>
      </w:r>
      <w:r w:rsidRPr="0000723D">
        <w:rPr>
          <w:rFonts w:eastAsia="Times New Roman"/>
          <w:bCs/>
          <w:lang w:eastAsia="cs-CZ"/>
        </w:rPr>
        <w:t>spp</w:t>
      </w:r>
      <w:r w:rsidRPr="0000723D">
        <w:rPr>
          <w:rFonts w:eastAsia="Times New Roman"/>
          <w:bCs/>
          <w:i/>
          <w:iCs/>
          <w:lang w:eastAsia="cs-CZ"/>
        </w:rPr>
        <w:t xml:space="preserve">., Thielaviopsis basicola, </w:t>
      </w:r>
      <w:r w:rsidRPr="0000723D">
        <w:rPr>
          <w:rFonts w:eastAsia="Times New Roman"/>
          <w:bCs/>
          <w:i/>
          <w:iCs/>
          <w:lang w:eastAsia="cs-CZ"/>
        </w:rPr>
        <w:lastRenderedPageBreak/>
        <w:t xml:space="preserve">Aphanomyces euteiches, Pythium </w:t>
      </w:r>
      <w:r w:rsidRPr="0000723D">
        <w:rPr>
          <w:rFonts w:eastAsia="Times New Roman"/>
          <w:bCs/>
          <w:lang w:eastAsia="cs-CZ"/>
        </w:rPr>
        <w:t>spp.), padlí hrachu (</w:t>
      </w:r>
      <w:r w:rsidRPr="0000723D">
        <w:rPr>
          <w:rFonts w:eastAsia="Times New Roman"/>
          <w:bCs/>
          <w:i/>
          <w:iCs/>
          <w:lang w:eastAsia="cs-CZ"/>
        </w:rPr>
        <w:t>Erysiphe pisi)</w:t>
      </w:r>
      <w:r w:rsidRPr="0000723D">
        <w:rPr>
          <w:rFonts w:eastAsia="Times New Roman"/>
          <w:bCs/>
          <w:lang w:eastAsia="cs-CZ"/>
        </w:rPr>
        <w:t>, plíseň hrachu (</w:t>
      </w:r>
      <w:r w:rsidRPr="0000723D">
        <w:rPr>
          <w:rFonts w:eastAsia="Times New Roman"/>
          <w:bCs/>
          <w:i/>
          <w:iCs/>
          <w:lang w:eastAsia="cs-CZ"/>
        </w:rPr>
        <w:t>Peronospora pisi</w:t>
      </w:r>
      <w:r w:rsidRPr="0000723D">
        <w:rPr>
          <w:rFonts w:eastAsia="Times New Roman"/>
          <w:bCs/>
          <w:lang w:eastAsia="cs-CZ"/>
        </w:rPr>
        <w:t>), plíseň sóje (</w:t>
      </w:r>
      <w:r w:rsidRPr="0000723D">
        <w:rPr>
          <w:rFonts w:eastAsia="Times New Roman"/>
          <w:bCs/>
          <w:i/>
          <w:iCs/>
          <w:lang w:eastAsia="cs-CZ"/>
        </w:rPr>
        <w:t>Peronospora ma</w:t>
      </w:r>
      <w:r w:rsidR="001F0712">
        <w:rPr>
          <w:rFonts w:eastAsia="Times New Roman"/>
          <w:bCs/>
          <w:i/>
          <w:iCs/>
          <w:lang w:eastAsia="cs-CZ"/>
        </w:rPr>
        <w:t>n</w:t>
      </w:r>
      <w:r w:rsidRPr="0000723D">
        <w:rPr>
          <w:rFonts w:eastAsia="Times New Roman"/>
          <w:bCs/>
          <w:i/>
          <w:iCs/>
          <w:lang w:eastAsia="cs-CZ"/>
        </w:rPr>
        <w:t>shuricamashurica</w:t>
      </w:r>
      <w:r w:rsidRPr="0000723D">
        <w:rPr>
          <w:rFonts w:eastAsia="Times New Roman"/>
          <w:bCs/>
          <w:lang w:eastAsia="cs-CZ"/>
        </w:rPr>
        <w:t>), rzivost bobu (</w:t>
      </w:r>
      <w:r w:rsidRPr="0000723D">
        <w:rPr>
          <w:rFonts w:eastAsia="Times New Roman"/>
          <w:bCs/>
          <w:i/>
          <w:iCs/>
          <w:lang w:eastAsia="cs-CZ"/>
        </w:rPr>
        <w:t>Uromyces fabae</w:t>
      </w:r>
      <w:r w:rsidRPr="0000723D">
        <w:rPr>
          <w:rFonts w:eastAsia="Times New Roman"/>
          <w:bCs/>
          <w:lang w:eastAsia="cs-CZ"/>
        </w:rPr>
        <w:t>), strupovitost hrachu (</w:t>
      </w:r>
      <w:r w:rsidRPr="0000723D">
        <w:rPr>
          <w:rFonts w:eastAsia="Times New Roman"/>
          <w:bCs/>
          <w:i/>
          <w:iCs/>
          <w:lang w:eastAsia="cs-CZ"/>
        </w:rPr>
        <w:t>Ascochyta pisi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kyjatka hrachová (</w:t>
      </w:r>
      <w:r w:rsidRPr="0000723D">
        <w:rPr>
          <w:rFonts w:eastAsia="Times New Roman"/>
          <w:bCs/>
          <w:i/>
          <w:iCs/>
          <w:lang w:eastAsia="cs-CZ"/>
        </w:rPr>
        <w:t>Acyrthosiphon pisum</w:t>
      </w:r>
      <w:r w:rsidRPr="0000723D">
        <w:rPr>
          <w:rFonts w:eastAsia="Times New Roman"/>
          <w:bCs/>
          <w:lang w:eastAsia="cs-CZ"/>
        </w:rPr>
        <w:t>), listopas čárkovitý (</w:t>
      </w:r>
      <w:r w:rsidRPr="0000723D">
        <w:rPr>
          <w:rFonts w:eastAsia="Times New Roman"/>
          <w:bCs/>
          <w:i/>
          <w:iCs/>
          <w:lang w:eastAsia="cs-CZ"/>
        </w:rPr>
        <w:t>Sitona lineatus</w:t>
      </w:r>
      <w:r w:rsidRPr="0000723D">
        <w:rPr>
          <w:rFonts w:eastAsia="Times New Roman"/>
          <w:bCs/>
          <w:lang w:eastAsia="cs-CZ"/>
        </w:rPr>
        <w:t>), listopasi na hrachu (</w:t>
      </w:r>
      <w:r w:rsidRPr="0000723D">
        <w:rPr>
          <w:rFonts w:eastAsia="Times New Roman"/>
          <w:bCs/>
          <w:i/>
          <w:iCs/>
          <w:lang w:eastAsia="cs-CZ"/>
        </w:rPr>
        <w:t xml:space="preserve">Sitona </w:t>
      </w:r>
      <w:r w:rsidRPr="0000723D">
        <w:rPr>
          <w:rFonts w:eastAsia="Times New Roman"/>
          <w:bCs/>
          <w:iCs/>
          <w:lang w:eastAsia="cs-CZ"/>
        </w:rPr>
        <w:t>spp.</w:t>
      </w:r>
      <w:r w:rsidRPr="0000723D">
        <w:rPr>
          <w:rFonts w:eastAsia="Times New Roman"/>
          <w:bCs/>
          <w:lang w:eastAsia="cs-CZ"/>
        </w:rPr>
        <w:t>), mšice maková (</w:t>
      </w:r>
      <w:r w:rsidRPr="0000723D">
        <w:rPr>
          <w:rFonts w:eastAsia="Times New Roman"/>
          <w:bCs/>
          <w:i/>
          <w:iCs/>
          <w:lang w:eastAsia="cs-CZ"/>
        </w:rPr>
        <w:t>Aphis fabae</w:t>
      </w:r>
      <w:r w:rsidRPr="0000723D">
        <w:rPr>
          <w:rFonts w:eastAsia="Times New Roman"/>
          <w:bCs/>
          <w:lang w:eastAsia="cs-CZ"/>
        </w:rPr>
        <w:t>), obaleč hrachový (</w:t>
      </w:r>
      <w:r w:rsidRPr="0000723D">
        <w:rPr>
          <w:rFonts w:eastAsia="Times New Roman"/>
          <w:bCs/>
          <w:i/>
          <w:iCs/>
          <w:lang w:eastAsia="cs-CZ"/>
        </w:rPr>
        <w:t>Cydia nigricana</w:t>
      </w:r>
      <w:r w:rsidRPr="0000723D">
        <w:rPr>
          <w:rFonts w:eastAsia="Times New Roman"/>
          <w:bCs/>
          <w:lang w:eastAsia="cs-CZ"/>
        </w:rPr>
        <w:t>), sviluška chmelová (</w:t>
      </w:r>
      <w:r w:rsidRPr="0000723D">
        <w:rPr>
          <w:rFonts w:eastAsia="Times New Roman"/>
          <w:bCs/>
          <w:i/>
          <w:iCs/>
          <w:lang w:eastAsia="cs-CZ"/>
        </w:rPr>
        <w:t>Tetranychus urticae</w:t>
      </w:r>
      <w:r w:rsidRPr="0000723D">
        <w:rPr>
          <w:rFonts w:eastAsia="Times New Roman"/>
          <w:bCs/>
          <w:lang w:eastAsia="cs-CZ"/>
        </w:rPr>
        <w:t xml:space="preserve">), zrnokaz bobový </w:t>
      </w:r>
      <w:r w:rsidRPr="0000723D">
        <w:rPr>
          <w:rFonts w:eastAsia="Times New Roman"/>
          <w:bCs/>
          <w:i/>
          <w:iCs/>
          <w:lang w:eastAsia="cs-CZ"/>
        </w:rPr>
        <w:t>(Bruchus rufimanus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 xml:space="preserve">zrnokaz hrachový </w:t>
      </w:r>
      <w:r w:rsidRPr="0000723D">
        <w:rPr>
          <w:rFonts w:eastAsia="Times New Roman"/>
          <w:bCs/>
          <w:i/>
          <w:iCs/>
          <w:lang w:eastAsia="cs-CZ"/>
        </w:rPr>
        <w:t>(Bruchus pisorum</w:t>
      </w:r>
      <w:r w:rsidRPr="0000723D">
        <w:rPr>
          <w:rFonts w:eastAsia="Times New Roman"/>
          <w:bCs/>
          <w:iCs/>
          <w:lang w:eastAsia="cs-CZ"/>
        </w:rPr>
        <w:t>).</w:t>
      </w:r>
    </w:p>
    <w:p w:rsidR="0089487B" w:rsidRPr="0000723D" w:rsidRDefault="0089487B" w:rsidP="00E13FA1">
      <w:pPr>
        <w:spacing w:line="240" w:lineRule="auto"/>
        <w:jc w:val="both"/>
        <w:rPr>
          <w:rFonts w:eastAsia="Times New Roman"/>
          <w:b/>
          <w:bCs/>
          <w:lang w:eastAsia="cs-CZ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Okopaniny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 xml:space="preserve">virové choroby bramboru, bakteriální černání stonku a měkká hniloba hlíz </w:t>
      </w:r>
      <w:r w:rsidRPr="0000723D">
        <w:rPr>
          <w:rFonts w:eastAsia="Times New Roman"/>
          <w:bCs/>
          <w:iCs/>
          <w:lang w:eastAsia="cs-CZ"/>
        </w:rPr>
        <w:t>(</w:t>
      </w:r>
      <w:r w:rsidR="001F0712" w:rsidRPr="00161058">
        <w:rPr>
          <w:rFonts w:eastAsia="Times New Roman"/>
          <w:bCs/>
          <w:i/>
          <w:iCs/>
          <w:lang w:eastAsia="cs-CZ"/>
        </w:rPr>
        <w:t>Pectobacterium atrosepticum</w:t>
      </w:r>
      <w:r w:rsidR="001F0712">
        <w:rPr>
          <w:rFonts w:eastAsia="Times New Roman"/>
          <w:bCs/>
          <w:iCs/>
          <w:lang w:eastAsia="cs-CZ"/>
        </w:rPr>
        <w:t>/</w:t>
      </w:r>
      <w:r w:rsidRPr="0000723D">
        <w:rPr>
          <w:rFonts w:eastAsia="Times New Roman"/>
          <w:bCs/>
          <w:i/>
          <w:iCs/>
          <w:lang w:eastAsia="cs-CZ"/>
        </w:rPr>
        <w:t>Erwinia carotovora</w:t>
      </w:r>
      <w:r w:rsidRPr="0000723D">
        <w:rPr>
          <w:rFonts w:eastAsia="Times New Roman"/>
          <w:bCs/>
          <w:iCs/>
          <w:lang w:eastAsia="cs-CZ"/>
        </w:rPr>
        <w:t>)</w:t>
      </w:r>
      <w:r w:rsidRPr="0000723D">
        <w:rPr>
          <w:rFonts w:eastAsia="Times New Roman"/>
          <w:bCs/>
          <w:lang w:eastAsia="cs-CZ"/>
        </w:rPr>
        <w:t xml:space="preserve">, plíseň bramboru </w:t>
      </w:r>
      <w:r w:rsidRPr="0000723D">
        <w:rPr>
          <w:rFonts w:eastAsia="Times New Roman"/>
          <w:bCs/>
          <w:iCs/>
          <w:lang w:eastAsia="cs-CZ"/>
        </w:rPr>
        <w:t>(</w:t>
      </w:r>
      <w:r w:rsidRPr="0000723D">
        <w:rPr>
          <w:rFonts w:eastAsia="Times New Roman"/>
          <w:bCs/>
          <w:i/>
          <w:iCs/>
          <w:lang w:eastAsia="cs-CZ"/>
        </w:rPr>
        <w:t>Phytophthora infestans</w:t>
      </w:r>
      <w:r w:rsidRPr="0000723D">
        <w:rPr>
          <w:rFonts w:eastAsia="Times New Roman"/>
          <w:bCs/>
          <w:i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 xml:space="preserve"> spp.) – </w:t>
      </w:r>
      <w:r w:rsidRPr="0000723D">
        <w:rPr>
          <w:rFonts w:eastAsia="Times New Roman"/>
          <w:lang w:eastAsia="cs-CZ"/>
        </w:rPr>
        <w:t>pouze u konzumních brambor</w:t>
      </w:r>
      <w:r w:rsidRPr="0000723D">
        <w:rPr>
          <w:rFonts w:eastAsia="Times New Roman"/>
          <w:bCs/>
          <w:lang w:eastAsia="cs-CZ"/>
        </w:rPr>
        <w:t>, mandelinka bramborová (</w:t>
      </w:r>
      <w:r w:rsidRPr="0000723D">
        <w:rPr>
          <w:rFonts w:eastAsia="Times New Roman"/>
          <w:bCs/>
          <w:i/>
          <w:iCs/>
          <w:lang w:eastAsia="cs-CZ"/>
        </w:rPr>
        <w:t>Leptinotarsa decemlineata</w:t>
      </w:r>
      <w:r w:rsidRPr="0000723D">
        <w:rPr>
          <w:rFonts w:eastAsia="Times New Roman"/>
          <w:bCs/>
          <w:lang w:eastAsia="cs-CZ"/>
        </w:rPr>
        <w:t>), mšice broskvoňová (</w:t>
      </w:r>
      <w:r w:rsidRPr="0000723D">
        <w:rPr>
          <w:rFonts w:eastAsia="Times New Roman"/>
          <w:bCs/>
          <w:i/>
          <w:iCs/>
          <w:lang w:eastAsia="cs-CZ"/>
        </w:rPr>
        <w:t>Myzus persicae</w:t>
      </w:r>
      <w:r w:rsidRPr="0000723D">
        <w:rPr>
          <w:rFonts w:eastAsia="Times New Roman"/>
          <w:bCs/>
          <w:lang w:eastAsia="cs-CZ"/>
        </w:rPr>
        <w:t>) a mšice řešetláková (</w:t>
      </w:r>
      <w:r w:rsidRPr="0000723D">
        <w:rPr>
          <w:rFonts w:eastAsia="Times New Roman"/>
          <w:bCs/>
          <w:i/>
          <w:iCs/>
          <w:lang w:eastAsia="cs-CZ"/>
        </w:rPr>
        <w:t>Aphis nasturtii</w:t>
      </w:r>
      <w:r w:rsidRPr="0000723D">
        <w:rPr>
          <w:rFonts w:eastAsia="Times New Roman"/>
          <w:bCs/>
          <w:lang w:eastAsia="cs-CZ"/>
        </w:rPr>
        <w:t xml:space="preserve">) – </w:t>
      </w:r>
      <w:r w:rsidRPr="0000723D">
        <w:rPr>
          <w:rFonts w:eastAsia="Times New Roman"/>
          <w:lang w:eastAsia="cs-CZ"/>
        </w:rPr>
        <w:t>pouze u sadbových brambor</w:t>
      </w:r>
      <w:r w:rsidRPr="0000723D">
        <w:rPr>
          <w:rFonts w:eastAsia="Times New Roman"/>
          <w:bCs/>
          <w:lang w:eastAsia="cs-CZ"/>
        </w:rPr>
        <w:t>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 xml:space="preserve">rizománie </w:t>
      </w:r>
      <w:r w:rsidRPr="0000723D">
        <w:rPr>
          <w:rFonts w:eastAsia="Times New Roman"/>
          <w:bCs/>
          <w:iCs/>
          <w:lang w:eastAsia="cs-CZ"/>
        </w:rPr>
        <w:t xml:space="preserve">(virus žluté nekrotické žilkovitosti řepy – </w:t>
      </w:r>
      <w:r w:rsidRPr="0000723D">
        <w:rPr>
          <w:rFonts w:eastAsia="Times New Roman"/>
          <w:bCs/>
          <w:i/>
          <w:iCs/>
          <w:lang w:eastAsia="cs-CZ"/>
        </w:rPr>
        <w:t>beet necrotic yellow vein virus</w:t>
      </w:r>
      <w:r w:rsidRPr="0000723D">
        <w:rPr>
          <w:rFonts w:eastAsia="Times New Roman"/>
          <w:bCs/>
          <w:iCs/>
          <w:lang w:eastAsia="cs-CZ"/>
        </w:rPr>
        <w:t xml:space="preserve"> BNYVV</w:t>
      </w:r>
      <w:r w:rsidRPr="0000723D">
        <w:rPr>
          <w:rFonts w:eastAsia="Times New Roman"/>
          <w:bCs/>
          <w:lang w:eastAsia="cs-CZ"/>
        </w:rPr>
        <w:t xml:space="preserve">), virová žloutenka řepy </w:t>
      </w:r>
      <w:r w:rsidRPr="0000723D">
        <w:rPr>
          <w:rFonts w:eastAsia="Times New Roman"/>
          <w:bCs/>
          <w:iCs/>
          <w:lang w:eastAsia="cs-CZ"/>
        </w:rPr>
        <w:t xml:space="preserve">(virus žloutenky řepy - </w:t>
      </w:r>
      <w:r w:rsidRPr="0000723D">
        <w:rPr>
          <w:rFonts w:eastAsia="Times New Roman"/>
          <w:bCs/>
          <w:i/>
          <w:iCs/>
          <w:lang w:eastAsia="cs-CZ"/>
        </w:rPr>
        <w:t>beet yellow virus</w:t>
      </w:r>
      <w:r w:rsidRPr="0000723D">
        <w:rPr>
          <w:rFonts w:eastAsia="Times New Roman"/>
          <w:bCs/>
          <w:iCs/>
          <w:lang w:eastAsia="cs-CZ"/>
        </w:rPr>
        <w:t xml:space="preserve"> BYV, virus mírného žloutnutí řepy – </w:t>
      </w:r>
      <w:r w:rsidRPr="0000723D">
        <w:rPr>
          <w:rFonts w:eastAsia="Times New Roman"/>
          <w:bCs/>
          <w:i/>
          <w:iCs/>
          <w:lang w:eastAsia="cs-CZ"/>
        </w:rPr>
        <w:t>beet mild yellowing virus</w:t>
      </w:r>
      <w:r w:rsidRPr="0000723D">
        <w:rPr>
          <w:rFonts w:eastAsia="Times New Roman"/>
          <w:bCs/>
          <w:iCs/>
          <w:lang w:eastAsia="cs-CZ"/>
        </w:rPr>
        <w:t xml:space="preserve"> BMYV), </w:t>
      </w:r>
      <w:r w:rsidRPr="0000723D">
        <w:rPr>
          <w:rFonts w:eastAsia="Times New Roman"/>
          <w:bCs/>
          <w:lang w:eastAsia="cs-CZ"/>
        </w:rPr>
        <w:t>aktino</w:t>
      </w:r>
      <w:r w:rsidR="001F0712">
        <w:rPr>
          <w:rFonts w:eastAsia="Times New Roman"/>
          <w:bCs/>
          <w:lang w:eastAsia="cs-CZ"/>
        </w:rPr>
        <w:t>bakteriální</w:t>
      </w:r>
      <w:r w:rsidRPr="0000723D">
        <w:rPr>
          <w:rFonts w:eastAsia="Times New Roman"/>
          <w:bCs/>
          <w:lang w:eastAsia="cs-CZ"/>
        </w:rPr>
        <w:t xml:space="preserve">aktinomycétová obecná strupovitost bramboru </w:t>
      </w:r>
      <w:r w:rsidRPr="0000723D">
        <w:rPr>
          <w:rFonts w:eastAsia="Times New Roman"/>
          <w:bCs/>
          <w:i/>
          <w:iCs/>
          <w:lang w:eastAsia="cs-CZ"/>
        </w:rPr>
        <w:t>(Streptomyces scabie</w:t>
      </w:r>
      <w:r w:rsidR="001F0712">
        <w:rPr>
          <w:rFonts w:eastAsia="Times New Roman"/>
          <w:bCs/>
          <w:i/>
          <w:iCs/>
          <w:lang w:eastAsia="cs-CZ"/>
        </w:rPr>
        <w:t>i</w:t>
      </w:r>
      <w:r w:rsidRPr="0000723D">
        <w:rPr>
          <w:rFonts w:eastAsia="Times New Roman"/>
          <w:bCs/>
          <w:i/>
          <w:iCs/>
          <w:lang w:eastAsia="cs-CZ"/>
        </w:rPr>
        <w:t>scabies</w:t>
      </w:r>
      <w:r w:rsidRPr="0000723D">
        <w:rPr>
          <w:rFonts w:eastAsia="Times New Roman"/>
          <w:bCs/>
          <w:lang w:eastAsia="cs-CZ"/>
        </w:rPr>
        <w:t>), padlí řepy (</w:t>
      </w:r>
      <w:r w:rsidRPr="0000723D">
        <w:rPr>
          <w:rFonts w:eastAsia="Times New Roman"/>
          <w:bCs/>
          <w:i/>
          <w:iCs/>
          <w:lang w:eastAsia="cs-CZ"/>
        </w:rPr>
        <w:t>Erysiphe betae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, </w:t>
      </w:r>
      <w:r w:rsidR="007B2F97">
        <w:t>cerkosporová listová skvrnitost</w:t>
      </w:r>
      <w:r w:rsidR="007B2F97">
        <w:rPr>
          <w:rFonts w:eastAsia="Times New Roman"/>
          <w:bCs/>
          <w:lang w:eastAsia="cs-CZ"/>
        </w:rPr>
        <w:t xml:space="preserve"> řepy</w:t>
      </w:r>
      <w:r w:rsidRPr="0000723D">
        <w:rPr>
          <w:rFonts w:eastAsia="Times New Roman"/>
          <w:bCs/>
          <w:lang w:eastAsia="cs-CZ"/>
        </w:rPr>
        <w:t>skvrničnatka řepná (</w:t>
      </w:r>
      <w:r w:rsidRPr="0000723D">
        <w:rPr>
          <w:rFonts w:eastAsia="Times New Roman"/>
          <w:bCs/>
          <w:i/>
          <w:iCs/>
          <w:lang w:eastAsia="cs-CZ"/>
        </w:rPr>
        <w:t>Cercospora beticola</w:t>
      </w:r>
      <w:r w:rsidRPr="0000723D">
        <w:rPr>
          <w:rFonts w:eastAsia="Times New Roman"/>
          <w:bCs/>
          <w:iCs/>
          <w:lang w:eastAsia="cs-CZ"/>
        </w:rPr>
        <w:t>)</w:t>
      </w:r>
      <w:r w:rsidR="007B2F97">
        <w:rPr>
          <w:rFonts w:eastAsia="Times New Roman"/>
          <w:bCs/>
          <w:iCs/>
          <w:lang w:eastAsia="cs-CZ"/>
        </w:rPr>
        <w:t>, vločkovitost hlíz bramboru (</w:t>
      </w:r>
      <w:r w:rsidR="007B2F97" w:rsidRPr="00161058">
        <w:rPr>
          <w:rFonts w:eastAsia="Times New Roman"/>
          <w:bCs/>
          <w:i/>
          <w:iCs/>
          <w:lang w:eastAsia="cs-CZ"/>
        </w:rPr>
        <w:t>Thanatephorus cucumeris</w:t>
      </w:r>
      <w:r w:rsidRPr="0000723D">
        <w:rPr>
          <w:rFonts w:eastAsia="Times New Roman"/>
          <w:bCs/>
          <w:iCs/>
          <w:lang w:eastAsia="cs-CZ"/>
        </w:rPr>
        <w:t>)</w:t>
      </w:r>
      <w:r w:rsidRPr="0000723D">
        <w:t>;</w:t>
      </w:r>
      <w:r w:rsidRPr="0000723D">
        <w:rPr>
          <w:rFonts w:eastAsia="Times New Roman"/>
          <w:bCs/>
          <w:lang w:eastAsia="cs-CZ"/>
        </w:rPr>
        <w:t xml:space="preserve"> 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 xml:space="preserve"> spp.) – </w:t>
      </w:r>
      <w:r w:rsidRPr="0000723D">
        <w:rPr>
          <w:rFonts w:eastAsia="Times New Roman"/>
          <w:lang w:eastAsia="cs-CZ"/>
        </w:rPr>
        <w:t>pouze u sadbových brambor,</w:t>
      </w:r>
      <w:r w:rsidRPr="0000723D">
        <w:rPr>
          <w:rFonts w:eastAsia="Times New Roman"/>
          <w:bCs/>
          <w:lang w:eastAsia="cs-CZ"/>
        </w:rPr>
        <w:t xml:space="preserve"> dřepčík řepný (</w:t>
      </w:r>
      <w:r w:rsidRPr="0000723D">
        <w:rPr>
          <w:rFonts w:eastAsia="Times New Roman"/>
          <w:bCs/>
          <w:i/>
          <w:iCs/>
          <w:lang w:eastAsia="cs-CZ"/>
        </w:rPr>
        <w:t>Chaetocnema tibialis</w:t>
      </w:r>
      <w:r w:rsidRPr="0000723D">
        <w:rPr>
          <w:rFonts w:eastAsia="Times New Roman"/>
          <w:bCs/>
          <w:lang w:eastAsia="cs-CZ"/>
        </w:rPr>
        <w:t>), dřepčík rdesnový (</w:t>
      </w:r>
      <w:r w:rsidRPr="0000723D">
        <w:rPr>
          <w:rFonts w:eastAsia="Times New Roman"/>
          <w:bCs/>
          <w:i/>
          <w:iCs/>
          <w:lang w:eastAsia="cs-CZ"/>
        </w:rPr>
        <w:t>Chaetocnema concinna</w:t>
      </w:r>
      <w:r w:rsidRPr="0000723D">
        <w:rPr>
          <w:rFonts w:eastAsia="Times New Roman"/>
          <w:bCs/>
          <w:lang w:eastAsia="cs-CZ"/>
        </w:rPr>
        <w:t>), květilka řepná (</w:t>
      </w:r>
      <w:r w:rsidRPr="0000723D">
        <w:rPr>
          <w:rFonts w:eastAsia="Times New Roman"/>
          <w:bCs/>
          <w:i/>
          <w:iCs/>
          <w:lang w:eastAsia="cs-CZ"/>
        </w:rPr>
        <w:t>Pegomyia hyoscyami</w:t>
      </w:r>
      <w:r w:rsidRPr="0000723D">
        <w:rPr>
          <w:rFonts w:eastAsia="Times New Roman"/>
          <w:bCs/>
          <w:lang w:eastAsia="cs-CZ"/>
        </w:rPr>
        <w:t>), maločlenec čárkovitý (</w:t>
      </w:r>
      <w:r w:rsidRPr="0000723D">
        <w:rPr>
          <w:rFonts w:eastAsia="Times New Roman"/>
          <w:bCs/>
          <w:i/>
          <w:iCs/>
          <w:lang w:eastAsia="cs-CZ"/>
        </w:rPr>
        <w:t>Atomaria linearis</w:t>
      </w:r>
      <w:r w:rsidRPr="0000723D">
        <w:rPr>
          <w:rFonts w:eastAsia="Times New Roman"/>
          <w:bCs/>
          <w:lang w:eastAsia="cs-CZ"/>
        </w:rPr>
        <w:t>), mšice broskvoňová (</w:t>
      </w:r>
      <w:r w:rsidRPr="0000723D">
        <w:rPr>
          <w:rFonts w:eastAsia="Times New Roman"/>
          <w:bCs/>
          <w:i/>
          <w:iCs/>
          <w:lang w:eastAsia="cs-CZ"/>
        </w:rPr>
        <w:t>Myzus persicae</w:t>
      </w:r>
      <w:r w:rsidRPr="0000723D">
        <w:rPr>
          <w:rFonts w:eastAsia="Times New Roman"/>
          <w:bCs/>
          <w:lang w:eastAsia="cs-CZ"/>
        </w:rPr>
        <w:t>), mšice maková (</w:t>
      </w:r>
      <w:r w:rsidRPr="0000723D">
        <w:rPr>
          <w:rFonts w:eastAsia="Times New Roman"/>
          <w:bCs/>
          <w:i/>
          <w:iCs/>
          <w:lang w:eastAsia="cs-CZ"/>
        </w:rPr>
        <w:t>Aphis fabae</w:t>
      </w:r>
      <w:r w:rsidRPr="0000723D">
        <w:rPr>
          <w:rFonts w:eastAsia="Times New Roman"/>
          <w:bCs/>
          <w:lang w:eastAsia="cs-CZ"/>
        </w:rPr>
        <w:t>), mšice řešetláková (</w:t>
      </w:r>
      <w:r w:rsidRPr="0000723D">
        <w:rPr>
          <w:rFonts w:eastAsia="Times New Roman"/>
          <w:bCs/>
          <w:i/>
          <w:iCs/>
          <w:lang w:eastAsia="cs-CZ"/>
        </w:rPr>
        <w:t>Aphis nasturtii</w:t>
      </w:r>
      <w:r w:rsidRPr="0000723D">
        <w:rPr>
          <w:rFonts w:eastAsia="Times New Roman"/>
          <w:bCs/>
          <w:lang w:eastAsia="cs-CZ"/>
        </w:rPr>
        <w:t xml:space="preserve">) – </w:t>
      </w:r>
      <w:r w:rsidRPr="0000723D">
        <w:rPr>
          <w:rFonts w:eastAsia="Times New Roman"/>
          <w:lang w:eastAsia="cs-CZ"/>
        </w:rPr>
        <w:t>pouze u konzumních brambor</w:t>
      </w:r>
      <w:r w:rsidRPr="0000723D">
        <w:rPr>
          <w:rFonts w:eastAsia="Times New Roman"/>
          <w:bCs/>
          <w:lang w:eastAsia="cs-CZ"/>
        </w:rPr>
        <w:t>, rýhonosec řepný (</w:t>
      </w:r>
      <w:r w:rsidRPr="0000723D">
        <w:rPr>
          <w:rFonts w:eastAsia="Times New Roman"/>
          <w:bCs/>
          <w:i/>
          <w:iCs/>
          <w:lang w:eastAsia="cs-CZ"/>
        </w:rPr>
        <w:t>Bothynoderes punctiventris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Chmel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lang w:eastAsia="cs-CZ"/>
        </w:rPr>
      </w:pPr>
      <w:r w:rsidRPr="0000723D">
        <w:rPr>
          <w:rFonts w:eastAsia="Times New Roman"/>
          <w:lang w:eastAsia="cs-CZ"/>
        </w:rPr>
        <w:t xml:space="preserve">Apple mosaic virus*, Hop latent viroid*, Hop latent virus*, Hop mosaic virus*, Prunus necrotic ringspot virus*, </w:t>
      </w:r>
      <w:r w:rsidRPr="0000723D">
        <w:rPr>
          <w:rFonts w:eastAsia="Times New Roman"/>
          <w:bCs/>
          <w:i/>
          <w:iCs/>
          <w:lang w:eastAsia="cs-CZ"/>
        </w:rPr>
        <w:t xml:space="preserve">Agrobacterium tumefaciens*, Fusarium sambucinum*, </w:t>
      </w:r>
      <w:r w:rsidRPr="0000723D">
        <w:rPr>
          <w:rFonts w:eastAsia="Times New Roman"/>
          <w:bCs/>
          <w:lang w:eastAsia="cs-CZ"/>
        </w:rPr>
        <w:t>padlí chmelu</w:t>
      </w:r>
      <w:r w:rsidRPr="0000723D">
        <w:rPr>
          <w:rFonts w:eastAsia="Times New Roman"/>
          <w:bCs/>
          <w:i/>
          <w:iCs/>
          <w:lang w:eastAsia="cs-CZ"/>
        </w:rPr>
        <w:t xml:space="preserve"> (Sphaerotheca humuli), </w:t>
      </w:r>
      <w:r w:rsidRPr="0000723D">
        <w:rPr>
          <w:rFonts w:eastAsia="Times New Roman"/>
          <w:bCs/>
          <w:lang w:eastAsia="cs-CZ"/>
        </w:rPr>
        <w:t>plíseň chmelu</w:t>
      </w:r>
      <w:r w:rsidRPr="0000723D">
        <w:rPr>
          <w:rFonts w:eastAsia="Times New Roman"/>
          <w:bCs/>
          <w:i/>
          <w:iCs/>
          <w:lang w:eastAsia="cs-CZ"/>
        </w:rPr>
        <w:t xml:space="preserve"> (Peronoplasmopara humuli), Verticillium albo-atrum*, Verticillium dahliae*</w:t>
      </w:r>
      <w:r w:rsidRPr="0000723D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lalokonosec libečkový (</w:t>
      </w:r>
      <w:r w:rsidRPr="0000723D">
        <w:rPr>
          <w:rFonts w:eastAsia="Times New Roman"/>
          <w:bCs/>
          <w:i/>
          <w:iCs/>
          <w:lang w:eastAsia="cs-CZ"/>
        </w:rPr>
        <w:t xml:space="preserve">Otiorrhynchus ligustici), </w:t>
      </w:r>
      <w:r w:rsidRPr="0000723D">
        <w:rPr>
          <w:rFonts w:eastAsia="Times New Roman"/>
          <w:bCs/>
          <w:lang w:eastAsia="cs-CZ"/>
        </w:rPr>
        <w:t>mšice chmelová (</w:t>
      </w:r>
      <w:r w:rsidRPr="0000723D">
        <w:rPr>
          <w:rFonts w:eastAsia="Times New Roman"/>
          <w:bCs/>
          <w:i/>
          <w:iCs/>
          <w:lang w:eastAsia="cs-CZ"/>
        </w:rPr>
        <w:t>Phorodon humuli)</w:t>
      </w:r>
      <w:r w:rsidRPr="0000723D">
        <w:rPr>
          <w:rFonts w:eastAsia="Times New Roman"/>
          <w:bCs/>
          <w:lang w:eastAsia="cs-CZ"/>
        </w:rPr>
        <w:t>, sviluška chmelová (</w:t>
      </w:r>
      <w:r w:rsidRPr="0000723D">
        <w:rPr>
          <w:rFonts w:eastAsia="Times New Roman"/>
          <w:bCs/>
          <w:i/>
          <w:iCs/>
          <w:lang w:eastAsia="cs-CZ"/>
        </w:rPr>
        <w:t xml:space="preserve">Tetranychus urticae) – </w:t>
      </w:r>
      <w:r w:rsidRPr="0000723D">
        <w:rPr>
          <w:rFonts w:eastAsia="Times New Roman"/>
          <w:sz w:val="20"/>
          <w:szCs w:val="20"/>
          <w:lang w:eastAsia="cs-CZ"/>
        </w:rPr>
        <w:t>* jen v případě žádosti o dotace, jinak priorita B.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>), dřepčík chmelový (</w:t>
      </w:r>
      <w:r w:rsidRPr="0000723D">
        <w:rPr>
          <w:rFonts w:eastAsia="Times New Roman"/>
          <w:bCs/>
          <w:i/>
          <w:iCs/>
          <w:lang w:eastAsia="cs-CZ"/>
        </w:rPr>
        <w:t xml:space="preserve">Psylloides attenuata), </w:t>
      </w:r>
      <w:r w:rsidRPr="0000723D">
        <w:rPr>
          <w:rFonts w:eastAsia="Times New Roman"/>
          <w:bCs/>
          <w:lang w:eastAsia="cs-CZ"/>
        </w:rPr>
        <w:t>hrotnokřídlec chmelový (</w:t>
      </w:r>
      <w:r w:rsidRPr="0000723D">
        <w:rPr>
          <w:rFonts w:eastAsia="Times New Roman"/>
          <w:bCs/>
          <w:i/>
          <w:iCs/>
          <w:lang w:eastAsia="cs-CZ"/>
        </w:rPr>
        <w:t xml:space="preserve">Hepialus humuli), </w:t>
      </w:r>
      <w:r w:rsidRPr="0000723D">
        <w:rPr>
          <w:rFonts w:eastAsia="Times New Roman"/>
          <w:bCs/>
          <w:lang w:eastAsia="cs-CZ"/>
        </w:rPr>
        <w:t>klopušky (</w:t>
      </w:r>
      <w:r w:rsidRPr="0000723D">
        <w:rPr>
          <w:rFonts w:eastAsia="Times New Roman"/>
          <w:bCs/>
          <w:i/>
          <w:lang w:eastAsia="cs-CZ"/>
        </w:rPr>
        <w:t>Miridae</w:t>
      </w:r>
      <w:r w:rsidRPr="0000723D">
        <w:rPr>
          <w:rFonts w:eastAsia="Times New Roman"/>
          <w:bCs/>
          <w:lang w:eastAsia="cs-CZ"/>
        </w:rPr>
        <w:t>), plodomorka chmelová (</w:t>
      </w:r>
      <w:r w:rsidRPr="0000723D">
        <w:rPr>
          <w:rFonts w:eastAsia="Times New Roman"/>
          <w:bCs/>
          <w:i/>
          <w:iCs/>
          <w:lang w:eastAsia="cs-CZ"/>
        </w:rPr>
        <w:t xml:space="preserve">Contarinia humuli), </w:t>
      </w:r>
      <w:r w:rsidRPr="0000723D">
        <w:rPr>
          <w:rFonts w:eastAsia="Times New Roman"/>
          <w:bCs/>
          <w:lang w:eastAsia="cs-CZ"/>
        </w:rPr>
        <w:t>šedavka luční (</w:t>
      </w:r>
      <w:r w:rsidRPr="0000723D">
        <w:rPr>
          <w:rFonts w:eastAsia="Times New Roman"/>
          <w:bCs/>
          <w:i/>
          <w:iCs/>
          <w:lang w:eastAsia="cs-CZ"/>
        </w:rPr>
        <w:t>Hydroecia micacea)</w:t>
      </w:r>
      <w:r w:rsidRPr="0000723D">
        <w:rPr>
          <w:rFonts w:eastAsia="Times New Roman"/>
          <w:bCs/>
          <w:lang w:eastAsia="cs-CZ"/>
        </w:rPr>
        <w:t>, zavíječ kukuřičný (</w:t>
      </w:r>
      <w:r w:rsidRPr="0000723D">
        <w:rPr>
          <w:rFonts w:eastAsia="Times New Roman"/>
          <w:bCs/>
          <w:i/>
          <w:iCs/>
          <w:lang w:eastAsia="cs-CZ"/>
        </w:rPr>
        <w:t>Ostrinia nubilalis).</w:t>
      </w:r>
    </w:p>
    <w:p w:rsidR="0089487B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56B4D" w:rsidRDefault="00756B4D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56B4D" w:rsidRDefault="00756B4D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56B4D" w:rsidRPr="0000723D" w:rsidRDefault="00756B4D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lastRenderedPageBreak/>
        <w:t>Zelenina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>viroid vřetenovitosti hlíz bramboru (</w:t>
      </w:r>
      <w:r w:rsidRPr="0000723D">
        <w:rPr>
          <w:rFonts w:eastAsia="Times New Roman"/>
          <w:bCs/>
          <w:i/>
          <w:lang w:eastAsia="cs-CZ"/>
        </w:rPr>
        <w:t>Potato spindle tuber viroid</w:t>
      </w:r>
      <w:r w:rsidRPr="0000723D">
        <w:rPr>
          <w:rFonts w:eastAsia="Times New Roman"/>
          <w:bCs/>
          <w:lang w:eastAsia="cs-CZ"/>
        </w:rPr>
        <w:t>), fytoplazmový stolbur rajčete (</w:t>
      </w:r>
      <w:r w:rsidRPr="0000723D">
        <w:rPr>
          <w:rFonts w:eastAsia="Times New Roman"/>
          <w:bCs/>
          <w:i/>
          <w:lang w:eastAsia="cs-CZ"/>
        </w:rPr>
        <w:t>Potato stolbur phytoplasma</w:t>
      </w:r>
      <w:r w:rsidRPr="0000723D">
        <w:rPr>
          <w:rFonts w:eastAsia="Times New Roman"/>
          <w:bCs/>
          <w:lang w:eastAsia="cs-CZ"/>
        </w:rPr>
        <w:t>)</w:t>
      </w:r>
      <w:r w:rsidRPr="0000723D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kovolesklec gamma</w:t>
      </w:r>
      <w:r w:rsidRPr="0000723D">
        <w:rPr>
          <w:rFonts w:eastAsia="Times New Roman"/>
          <w:bCs/>
          <w:i/>
          <w:iCs/>
          <w:lang w:eastAsia="cs-CZ"/>
        </w:rPr>
        <w:t xml:space="preserve"> (Autographa gamma),</w:t>
      </w:r>
      <w:r w:rsidRPr="0000723D">
        <w:rPr>
          <w:rFonts w:eastAsia="Times New Roman"/>
          <w:bCs/>
          <w:lang w:eastAsia="cs-CZ"/>
        </w:rPr>
        <w:t xml:space="preserve"> můry čeledi </w:t>
      </w:r>
      <w:r w:rsidRPr="0000723D">
        <w:rPr>
          <w:rFonts w:eastAsia="Times New Roman"/>
          <w:bCs/>
          <w:i/>
          <w:lang w:eastAsia="cs-CZ"/>
        </w:rPr>
        <w:t>Noctuidae</w:t>
      </w:r>
      <w:r w:rsidRPr="0000723D">
        <w:rPr>
          <w:rFonts w:eastAsia="Times New Roman"/>
          <w:bCs/>
          <w:lang w:eastAsia="cs-CZ"/>
        </w:rPr>
        <w:t xml:space="preserve">, osenice rodu </w:t>
      </w:r>
      <w:r w:rsidRPr="0000723D">
        <w:rPr>
          <w:rFonts w:eastAsia="Times New Roman"/>
          <w:bCs/>
          <w:i/>
          <w:iCs/>
          <w:lang w:eastAsia="cs-CZ"/>
        </w:rPr>
        <w:t>Agrotis.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>Tomato yellow leaf curl virus /begomovirus/, virové choroby brukvovité zeleniny, virové choroby lilkovité zeleniny, virové choroby salátu, virové mozaiky dýňovité zeleniny, virus bronzovitosti rajčete (</w:t>
      </w:r>
      <w:r w:rsidRPr="0000723D">
        <w:rPr>
          <w:rFonts w:eastAsia="Times New Roman"/>
          <w:bCs/>
          <w:i/>
          <w:lang w:eastAsia="cs-CZ"/>
        </w:rPr>
        <w:t>Tomato spotted wilt virus</w:t>
      </w:r>
      <w:r w:rsidRPr="0000723D">
        <w:rPr>
          <w:rFonts w:eastAsia="Times New Roman"/>
          <w:bCs/>
          <w:lang w:eastAsia="cs-CZ"/>
        </w:rPr>
        <w:t>), virus mozaiky vodního melounu (</w:t>
      </w:r>
      <w:r w:rsidRPr="0000723D">
        <w:rPr>
          <w:rFonts w:eastAsia="Times New Roman"/>
          <w:bCs/>
          <w:i/>
          <w:lang w:eastAsia="cs-CZ"/>
        </w:rPr>
        <w:t>Watermelon mosaic virus</w:t>
      </w:r>
      <w:r w:rsidRPr="0000723D">
        <w:rPr>
          <w:rFonts w:eastAsia="Times New Roman"/>
          <w:bCs/>
          <w:lang w:eastAsia="cs-CZ"/>
        </w:rPr>
        <w:t>), virus žluté mozaiky cukety (</w:t>
      </w:r>
      <w:r w:rsidRPr="0000723D">
        <w:rPr>
          <w:rFonts w:eastAsia="Times New Roman"/>
          <w:bCs/>
          <w:i/>
          <w:lang w:eastAsia="cs-CZ"/>
        </w:rPr>
        <w:t>Zucchini yellow mosaic virus</w:t>
      </w:r>
      <w:r w:rsidRPr="0000723D">
        <w:rPr>
          <w:rFonts w:eastAsia="Times New Roman"/>
          <w:bCs/>
          <w:lang w:eastAsia="cs-CZ"/>
        </w:rPr>
        <w:t>)</w:t>
      </w:r>
      <w:r w:rsidRPr="0055770C">
        <w:t>;</w:t>
      </w:r>
      <w:r w:rsidRPr="0000723D">
        <w:rPr>
          <w:rFonts w:eastAsia="Times New Roman"/>
          <w:bCs/>
          <w:lang w:eastAsia="cs-CZ"/>
        </w:rPr>
        <w:t xml:space="preserve"> bakteriální černá žilkovitost brukvovitých</w:t>
      </w:r>
      <w:r w:rsidRPr="0000723D">
        <w:rPr>
          <w:rFonts w:eastAsia="Times New Roman"/>
          <w:bCs/>
          <w:i/>
          <w:iCs/>
          <w:lang w:eastAsia="cs-CZ"/>
        </w:rPr>
        <w:t xml:space="preserve"> (Xanthomonas campestris</w:t>
      </w:r>
      <w:r w:rsidRPr="0000723D">
        <w:rPr>
          <w:rFonts w:eastAsia="Times New Roman"/>
          <w:bCs/>
          <w:lang w:eastAsia="cs-CZ"/>
        </w:rPr>
        <w:t xml:space="preserve"> pv. c</w:t>
      </w:r>
      <w:r w:rsidRPr="0000723D">
        <w:rPr>
          <w:rFonts w:eastAsia="Times New Roman"/>
          <w:bCs/>
          <w:i/>
          <w:iCs/>
          <w:lang w:eastAsia="cs-CZ"/>
        </w:rPr>
        <w:t xml:space="preserve">ampestris), </w:t>
      </w:r>
      <w:r w:rsidRPr="0000723D">
        <w:rPr>
          <w:rFonts w:eastAsia="Times New Roman"/>
          <w:bCs/>
          <w:lang w:eastAsia="cs-CZ"/>
        </w:rPr>
        <w:t>bakteriální hnědá hniloba rajčete</w:t>
      </w:r>
      <w:r w:rsidRPr="0000723D">
        <w:rPr>
          <w:rFonts w:eastAsia="Times New Roman"/>
          <w:bCs/>
          <w:i/>
          <w:iCs/>
          <w:lang w:eastAsia="cs-CZ"/>
        </w:rPr>
        <w:t xml:space="preserve"> (Ralstonia solanacearum), </w:t>
      </w:r>
      <w:r w:rsidRPr="0000723D">
        <w:rPr>
          <w:rFonts w:eastAsia="Times New Roman"/>
          <w:bCs/>
          <w:lang w:eastAsia="cs-CZ"/>
        </w:rPr>
        <w:t>bakteriální hniloba čekanky a salátu (</w:t>
      </w:r>
      <w:r w:rsidRPr="0000723D">
        <w:rPr>
          <w:rFonts w:eastAsia="Times New Roman"/>
          <w:bCs/>
          <w:i/>
          <w:iCs/>
          <w:lang w:eastAsia="cs-CZ"/>
        </w:rPr>
        <w:t xml:space="preserve">Pseudomonas marginalis), </w:t>
      </w:r>
      <w:r w:rsidRPr="0000723D">
        <w:rPr>
          <w:rFonts w:eastAsia="Times New Roman"/>
          <w:bCs/>
          <w:lang w:eastAsia="cs-CZ"/>
        </w:rPr>
        <w:t>bakteriální hniloby česnekovitých zelenin</w:t>
      </w:r>
      <w:r w:rsidRPr="0000723D">
        <w:rPr>
          <w:rFonts w:eastAsia="Times New Roman"/>
          <w:bCs/>
          <w:i/>
          <w:iCs/>
          <w:lang w:eastAsia="cs-CZ"/>
        </w:rPr>
        <w:t xml:space="preserve"> (Pseudomonas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syringae</w:t>
      </w:r>
      <w:r w:rsidRPr="0000723D">
        <w:rPr>
          <w:rFonts w:eastAsia="Times New Roman"/>
          <w:bCs/>
          <w:lang w:eastAsia="cs-CZ"/>
        </w:rPr>
        <w:t xml:space="preserve"> pv. </w:t>
      </w:r>
      <w:r w:rsidRPr="0000723D">
        <w:rPr>
          <w:rFonts w:eastAsia="Times New Roman"/>
          <w:bCs/>
          <w:i/>
          <w:iCs/>
          <w:lang w:eastAsia="cs-CZ"/>
        </w:rPr>
        <w:t>porri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Pseudomonas viridiflava)</w:t>
      </w:r>
      <w:r w:rsidRPr="0000723D">
        <w:rPr>
          <w:rFonts w:eastAsia="Times New Roman"/>
          <w:bCs/>
          <w:lang w:eastAsia="cs-CZ"/>
        </w:rPr>
        <w:t>, bakteriální kroužkovitost bramboru</w:t>
      </w:r>
      <w:r w:rsidRPr="0000723D">
        <w:rPr>
          <w:rFonts w:eastAsia="Times New Roman"/>
          <w:bCs/>
          <w:i/>
          <w:iCs/>
          <w:lang w:eastAsia="cs-CZ"/>
        </w:rPr>
        <w:t xml:space="preserve"> (Clavibacter michiganensis</w:t>
      </w:r>
      <w:r w:rsidRPr="0000723D">
        <w:rPr>
          <w:rFonts w:eastAsia="Times New Roman"/>
          <w:bCs/>
          <w:lang w:eastAsia="cs-CZ"/>
        </w:rPr>
        <w:t xml:space="preserve"> ssp. s</w:t>
      </w:r>
      <w:r w:rsidRPr="0000723D">
        <w:rPr>
          <w:rFonts w:eastAsia="Times New Roman"/>
          <w:bCs/>
          <w:i/>
          <w:iCs/>
          <w:lang w:eastAsia="cs-CZ"/>
        </w:rPr>
        <w:t xml:space="preserve">epedonicus), </w:t>
      </w:r>
      <w:r w:rsidRPr="0000723D">
        <w:rPr>
          <w:rFonts w:eastAsia="Times New Roman"/>
          <w:bCs/>
          <w:lang w:eastAsia="cs-CZ"/>
        </w:rPr>
        <w:t>bakteriální skvrnitost okurky na okurce a melounu cukrovém (</w:t>
      </w:r>
      <w:r w:rsidRPr="0000723D">
        <w:rPr>
          <w:rFonts w:eastAsia="Times New Roman"/>
          <w:bCs/>
          <w:i/>
          <w:iCs/>
          <w:lang w:eastAsia="cs-CZ"/>
        </w:rPr>
        <w:t>Pseudomonas syringe</w:t>
      </w:r>
      <w:r w:rsidRPr="0000723D">
        <w:rPr>
          <w:rFonts w:eastAsia="Times New Roman"/>
          <w:bCs/>
          <w:lang w:eastAsia="cs-CZ"/>
        </w:rPr>
        <w:t xml:space="preserve"> pv. </w:t>
      </w:r>
      <w:r w:rsidRPr="0000723D">
        <w:rPr>
          <w:rFonts w:eastAsia="Times New Roman"/>
          <w:bCs/>
          <w:i/>
          <w:iCs/>
          <w:lang w:eastAsia="cs-CZ"/>
        </w:rPr>
        <w:t xml:space="preserve">lachrymans), </w:t>
      </w:r>
      <w:r w:rsidRPr="0000723D">
        <w:rPr>
          <w:rFonts w:eastAsia="Times New Roman"/>
          <w:bCs/>
          <w:lang w:eastAsia="cs-CZ"/>
        </w:rPr>
        <w:t>bakteriální tečkovitost rajčete</w:t>
      </w:r>
      <w:r w:rsidRPr="0000723D">
        <w:rPr>
          <w:rFonts w:eastAsia="Times New Roman"/>
          <w:bCs/>
          <w:i/>
          <w:iCs/>
          <w:lang w:eastAsia="cs-CZ"/>
        </w:rPr>
        <w:t xml:space="preserve"> (Pseudomonas syringae</w:t>
      </w:r>
      <w:r w:rsidRPr="0000723D">
        <w:rPr>
          <w:rFonts w:eastAsia="Times New Roman"/>
          <w:bCs/>
          <w:lang w:eastAsia="cs-CZ"/>
        </w:rPr>
        <w:t xml:space="preserve"> pv.</w:t>
      </w:r>
      <w:r w:rsidRPr="0000723D">
        <w:rPr>
          <w:rFonts w:eastAsia="Times New Roman"/>
          <w:bCs/>
          <w:i/>
          <w:iCs/>
          <w:lang w:eastAsia="cs-CZ"/>
        </w:rPr>
        <w:t xml:space="preserve"> tomato), </w:t>
      </w:r>
      <w:r w:rsidRPr="0000723D">
        <w:rPr>
          <w:rFonts w:eastAsia="Times New Roman"/>
          <w:bCs/>
          <w:lang w:eastAsia="cs-CZ"/>
        </w:rPr>
        <w:t>bakteriální vadnutí rajčete</w:t>
      </w:r>
      <w:r w:rsidRPr="0000723D">
        <w:rPr>
          <w:rFonts w:eastAsia="Times New Roman"/>
          <w:bCs/>
          <w:i/>
          <w:iCs/>
          <w:lang w:eastAsia="cs-CZ"/>
        </w:rPr>
        <w:t xml:space="preserve"> (Clavibacter michiganensis </w:t>
      </w:r>
      <w:r w:rsidRPr="0000723D">
        <w:rPr>
          <w:rFonts w:eastAsia="Times New Roman"/>
          <w:bCs/>
          <w:lang w:eastAsia="cs-CZ"/>
        </w:rPr>
        <w:t>ssp. m</w:t>
      </w:r>
      <w:r w:rsidRPr="0000723D">
        <w:rPr>
          <w:rFonts w:eastAsia="Times New Roman"/>
          <w:bCs/>
          <w:i/>
          <w:iCs/>
          <w:lang w:eastAsia="cs-CZ"/>
        </w:rPr>
        <w:t>ichiganensis), Xanthomonas campestris</w:t>
      </w:r>
      <w:r w:rsidRPr="0000723D">
        <w:rPr>
          <w:rFonts w:eastAsia="Times New Roman"/>
          <w:bCs/>
          <w:lang w:eastAsia="cs-CZ"/>
        </w:rPr>
        <w:t xml:space="preserve"> pv.</w:t>
      </w:r>
      <w:r w:rsidRPr="0000723D">
        <w:rPr>
          <w:rFonts w:eastAsia="Times New Roman"/>
          <w:bCs/>
          <w:i/>
          <w:iCs/>
          <w:lang w:eastAsia="cs-CZ"/>
        </w:rPr>
        <w:t xml:space="preserve"> phaseoli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Xanthomonas campestris</w:t>
      </w:r>
      <w:r w:rsidRPr="0000723D">
        <w:rPr>
          <w:rFonts w:eastAsia="Times New Roman"/>
          <w:bCs/>
          <w:lang w:eastAsia="cs-CZ"/>
        </w:rPr>
        <w:t xml:space="preserve"> pv.</w:t>
      </w:r>
      <w:r w:rsidRPr="0000723D">
        <w:rPr>
          <w:rFonts w:eastAsia="Times New Roman"/>
          <w:bCs/>
          <w:i/>
          <w:iCs/>
          <w:lang w:eastAsia="cs-CZ"/>
        </w:rPr>
        <w:t xml:space="preserve"> vesicatoria</w:t>
      </w:r>
      <w:r w:rsidRPr="0055770C">
        <w:rPr>
          <w:i/>
        </w:rPr>
        <w:t xml:space="preserve">; </w:t>
      </w:r>
      <w:r w:rsidRPr="0000723D">
        <w:rPr>
          <w:rFonts w:eastAsia="Times New Roman"/>
          <w:bCs/>
          <w:lang w:eastAsia="cs-CZ"/>
        </w:rPr>
        <w:t>alternariová skvrnitost cibule (</w:t>
      </w:r>
      <w:r w:rsidRPr="0000723D">
        <w:rPr>
          <w:rFonts w:eastAsia="Times New Roman"/>
          <w:bCs/>
          <w:i/>
          <w:iCs/>
          <w:lang w:eastAsia="cs-CZ"/>
        </w:rPr>
        <w:t xml:space="preserve">Alternaria porri), </w:t>
      </w:r>
      <w:r w:rsidRPr="0000723D">
        <w:rPr>
          <w:rFonts w:eastAsia="Times New Roman"/>
          <w:bCs/>
          <w:lang w:eastAsia="cs-CZ"/>
        </w:rPr>
        <w:t>alternariová skvrnitost listů mrkve (</w:t>
      </w:r>
      <w:r w:rsidRPr="0000723D">
        <w:rPr>
          <w:rFonts w:eastAsia="Times New Roman"/>
          <w:bCs/>
          <w:i/>
          <w:iCs/>
          <w:lang w:eastAsia="cs-CZ"/>
        </w:rPr>
        <w:t xml:space="preserve">Alternaria dauci), </w:t>
      </w:r>
      <w:r w:rsidRPr="0000723D">
        <w:rPr>
          <w:rFonts w:eastAsia="Times New Roman"/>
          <w:bCs/>
          <w:lang w:eastAsia="cs-CZ"/>
        </w:rPr>
        <w:t>alternariová skvrnitost rajčete (</w:t>
      </w:r>
      <w:r w:rsidRPr="0000723D">
        <w:rPr>
          <w:rFonts w:eastAsia="Times New Roman"/>
          <w:bCs/>
          <w:i/>
          <w:iCs/>
          <w:lang w:eastAsia="cs-CZ"/>
        </w:rPr>
        <w:t xml:space="preserve">Alternaria solani), </w:t>
      </w:r>
      <w:r w:rsidRPr="0000723D">
        <w:rPr>
          <w:rFonts w:eastAsia="Times New Roman"/>
          <w:bCs/>
          <w:lang w:eastAsia="cs-CZ"/>
        </w:rPr>
        <w:t>alternariové skvrnitosti brukvovitých (</w:t>
      </w:r>
      <w:r w:rsidRPr="0000723D">
        <w:rPr>
          <w:rFonts w:eastAsia="Times New Roman"/>
          <w:bCs/>
          <w:i/>
          <w:iCs/>
          <w:lang w:eastAsia="cs-CZ"/>
        </w:rPr>
        <w:t>Alternaria brassicae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Alternaria brassicicola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Alternaria raphani</w:t>
      </w:r>
      <w:r w:rsidRPr="0000723D">
        <w:rPr>
          <w:rFonts w:eastAsia="Times New Roman"/>
          <w:bCs/>
          <w:lang w:eastAsia="cs-CZ"/>
        </w:rPr>
        <w:t>), antraknóza dýňovitých</w:t>
      </w:r>
      <w:r w:rsidRPr="0000723D">
        <w:rPr>
          <w:rFonts w:eastAsia="Times New Roman"/>
          <w:bCs/>
          <w:i/>
          <w:iCs/>
          <w:lang w:eastAsia="cs-CZ"/>
        </w:rPr>
        <w:t xml:space="preserve"> (Colletotrichum lagenarium), </w:t>
      </w:r>
      <w:r w:rsidRPr="0000723D">
        <w:rPr>
          <w:rFonts w:eastAsia="Times New Roman"/>
          <w:bCs/>
          <w:lang w:eastAsia="cs-CZ"/>
        </w:rPr>
        <w:t>antraknóza rajčete</w:t>
      </w:r>
      <w:r w:rsidRPr="0000723D">
        <w:rPr>
          <w:rFonts w:eastAsia="Times New Roman"/>
          <w:bCs/>
          <w:i/>
          <w:iCs/>
          <w:lang w:eastAsia="cs-CZ"/>
        </w:rPr>
        <w:t xml:space="preserve"> (Colletotrichum coccodes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 xml:space="preserve">Colletotrichum dematium), </w:t>
      </w:r>
      <w:r w:rsidRPr="0000723D">
        <w:rPr>
          <w:rFonts w:eastAsia="Times New Roman"/>
          <w:bCs/>
          <w:lang w:eastAsia="cs-CZ"/>
        </w:rPr>
        <w:t>bílá hniloba česnekovitých zelenin</w:t>
      </w:r>
      <w:r w:rsidRPr="0000723D">
        <w:rPr>
          <w:rFonts w:eastAsia="Times New Roman"/>
          <w:bCs/>
          <w:i/>
          <w:iCs/>
          <w:lang w:eastAsia="cs-CZ"/>
        </w:rPr>
        <w:t xml:space="preserve"> (Sclerotinia cepivorum</w:t>
      </w:r>
      <w:r w:rsidRPr="0000723D">
        <w:rPr>
          <w:rFonts w:eastAsia="Times New Roman"/>
          <w:bCs/>
          <w:lang w:eastAsia="cs-CZ"/>
        </w:rPr>
        <w:t xml:space="preserve">, syn. </w:t>
      </w:r>
      <w:r w:rsidRPr="0000723D">
        <w:rPr>
          <w:rFonts w:eastAsia="Times New Roman"/>
          <w:bCs/>
          <w:i/>
          <w:iCs/>
          <w:lang w:eastAsia="cs-CZ"/>
        </w:rPr>
        <w:t>Sclerotium cepivorum</w:t>
      </w:r>
      <w:r w:rsidRPr="0000723D">
        <w:rPr>
          <w:rFonts w:eastAsia="Times New Roman"/>
          <w:bCs/>
          <w:lang w:eastAsia="cs-CZ"/>
        </w:rPr>
        <w:t>), botryotiniová skvrnitost listů cibule</w:t>
      </w:r>
      <w:r w:rsidRPr="0000723D">
        <w:rPr>
          <w:rFonts w:eastAsia="Times New Roman"/>
          <w:bCs/>
          <w:i/>
          <w:iCs/>
          <w:lang w:eastAsia="cs-CZ"/>
        </w:rPr>
        <w:t xml:space="preserve"> (Botryotinia squamosa</w:t>
      </w:r>
      <w:r w:rsidRPr="0000723D">
        <w:rPr>
          <w:rFonts w:eastAsia="Times New Roman"/>
          <w:bCs/>
          <w:lang w:eastAsia="cs-CZ"/>
        </w:rPr>
        <w:t xml:space="preserve">, anamorfa </w:t>
      </w:r>
      <w:r w:rsidRPr="0000723D">
        <w:rPr>
          <w:rFonts w:eastAsia="Times New Roman"/>
          <w:bCs/>
          <w:i/>
          <w:iCs/>
          <w:lang w:eastAsia="cs-CZ"/>
        </w:rPr>
        <w:t xml:space="preserve">Botrytis squamosa), </w:t>
      </w:r>
      <w:r w:rsidRPr="0000723D">
        <w:rPr>
          <w:rFonts w:eastAsia="Times New Roman"/>
          <w:bCs/>
          <w:lang w:eastAsia="cs-CZ"/>
        </w:rPr>
        <w:t xml:space="preserve">černá hniloba mrkve </w:t>
      </w:r>
      <w:r w:rsidRPr="0000723D">
        <w:rPr>
          <w:rFonts w:eastAsia="Times New Roman"/>
          <w:bCs/>
          <w:i/>
          <w:iCs/>
          <w:lang w:eastAsia="cs-CZ"/>
        </w:rPr>
        <w:t>(Alternaria radicina</w:t>
      </w:r>
      <w:r w:rsidRPr="0000723D">
        <w:rPr>
          <w:rFonts w:eastAsia="Times New Roman"/>
          <w:bCs/>
          <w:lang w:eastAsia="cs-CZ"/>
        </w:rPr>
        <w:t>), černá hniloba plodů okurky (</w:t>
      </w:r>
      <w:r w:rsidRPr="0000723D">
        <w:rPr>
          <w:rFonts w:eastAsia="Times New Roman"/>
          <w:bCs/>
          <w:i/>
          <w:iCs/>
          <w:lang w:eastAsia="cs-CZ"/>
        </w:rPr>
        <w:t xml:space="preserve">Didymella bryoniae), </w:t>
      </w:r>
      <w:r w:rsidRPr="0000723D">
        <w:rPr>
          <w:rFonts w:eastAsia="Times New Roman"/>
          <w:bCs/>
          <w:lang w:eastAsia="cs-CZ"/>
        </w:rPr>
        <w:t>fomová hniloba brukvovitých (</w:t>
      </w:r>
      <w:r w:rsidRPr="0000723D">
        <w:rPr>
          <w:rFonts w:eastAsia="Times New Roman"/>
          <w:bCs/>
          <w:i/>
          <w:iCs/>
          <w:lang w:eastAsia="cs-CZ"/>
        </w:rPr>
        <w:t>Leptosphaeria maculans,</w:t>
      </w:r>
      <w:r w:rsidRPr="0000723D">
        <w:rPr>
          <w:rFonts w:eastAsia="Times New Roman"/>
          <w:bCs/>
          <w:lang w:eastAsia="cs-CZ"/>
        </w:rPr>
        <w:t xml:space="preserve">anamorfa </w:t>
      </w:r>
      <w:r w:rsidRPr="0000723D">
        <w:rPr>
          <w:rFonts w:eastAsia="Times New Roman"/>
          <w:bCs/>
          <w:i/>
          <w:iCs/>
          <w:lang w:eastAsia="cs-CZ"/>
        </w:rPr>
        <w:t>Phoma lingam</w:t>
      </w:r>
      <w:r w:rsidRPr="0000723D">
        <w:rPr>
          <w:rFonts w:eastAsia="Times New Roman"/>
          <w:bCs/>
          <w:lang w:eastAsia="cs-CZ"/>
        </w:rPr>
        <w:t>), fusariové hniloby česnekovitých zelenin (</w:t>
      </w:r>
      <w:r w:rsidRPr="0000723D">
        <w:rPr>
          <w:rFonts w:eastAsia="Times New Roman"/>
          <w:bCs/>
          <w:i/>
          <w:iCs/>
          <w:lang w:eastAsia="cs-CZ"/>
        </w:rPr>
        <w:t>Fusarium oxysporum f</w:t>
      </w:r>
      <w:r w:rsidRPr="0000723D">
        <w:rPr>
          <w:rFonts w:eastAsia="Times New Roman"/>
          <w:bCs/>
          <w:lang w:eastAsia="cs-CZ"/>
        </w:rPr>
        <w:t xml:space="preserve">.sp. </w:t>
      </w:r>
      <w:r w:rsidRPr="0000723D">
        <w:rPr>
          <w:rFonts w:eastAsia="Times New Roman"/>
          <w:bCs/>
          <w:i/>
          <w:iCs/>
          <w:lang w:eastAsia="cs-CZ"/>
        </w:rPr>
        <w:t>cepae,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Fusarium solani)</w:t>
      </w:r>
      <w:r w:rsidRPr="0000723D">
        <w:rPr>
          <w:rFonts w:eastAsia="Times New Roman"/>
          <w:bCs/>
          <w:lang w:eastAsia="cs-CZ"/>
        </w:rPr>
        <w:t>, fusariové vadnutí rajčete (</w:t>
      </w:r>
      <w:r w:rsidRPr="0000723D">
        <w:rPr>
          <w:rFonts w:eastAsia="Times New Roman"/>
          <w:bCs/>
          <w:i/>
          <w:iCs/>
          <w:lang w:eastAsia="cs-CZ"/>
        </w:rPr>
        <w:t>Fusarium oxysporum f.</w:t>
      </w:r>
      <w:r w:rsidRPr="0000723D">
        <w:rPr>
          <w:rFonts w:eastAsia="Times New Roman"/>
          <w:bCs/>
          <w:lang w:eastAsia="cs-CZ"/>
        </w:rPr>
        <w:t xml:space="preserve">sp. </w:t>
      </w:r>
      <w:r w:rsidRPr="0000723D">
        <w:rPr>
          <w:rFonts w:eastAsia="Times New Roman"/>
          <w:bCs/>
          <w:i/>
          <w:iCs/>
          <w:lang w:eastAsia="cs-CZ"/>
        </w:rPr>
        <w:t>lycopersici,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Fusarium solani</w:t>
      </w:r>
      <w:r w:rsidRPr="0000723D">
        <w:rPr>
          <w:rFonts w:eastAsia="Times New Roman"/>
          <w:bCs/>
          <w:lang w:eastAsia="cs-CZ"/>
        </w:rPr>
        <w:t>), kladosporiová skvrnitost listů (</w:t>
      </w:r>
      <w:r w:rsidRPr="0000723D">
        <w:rPr>
          <w:rFonts w:eastAsia="Times New Roman"/>
          <w:bCs/>
          <w:i/>
          <w:iCs/>
          <w:lang w:eastAsia="cs-CZ"/>
        </w:rPr>
        <w:t>Mycocentrosporella allii-cepae</w:t>
      </w:r>
      <w:r w:rsidRPr="0000723D">
        <w:rPr>
          <w:rFonts w:eastAsia="Times New Roman"/>
          <w:bCs/>
          <w:lang w:eastAsia="cs-CZ"/>
        </w:rPr>
        <w:t xml:space="preserve">, anamorfa </w:t>
      </w:r>
      <w:r w:rsidRPr="0000723D">
        <w:rPr>
          <w:rFonts w:eastAsia="Times New Roman"/>
          <w:bCs/>
          <w:i/>
          <w:iCs/>
          <w:lang w:eastAsia="cs-CZ"/>
        </w:rPr>
        <w:t xml:space="preserve">Cladosporium allii-cepae), </w:t>
      </w:r>
      <w:r w:rsidRPr="0000723D">
        <w:rPr>
          <w:rFonts w:eastAsia="Times New Roman"/>
          <w:bCs/>
          <w:lang w:eastAsia="cs-CZ"/>
        </w:rPr>
        <w:t>korkovitost a hniloba bulev celeru</w:t>
      </w:r>
      <w:r w:rsidRPr="0000723D">
        <w:rPr>
          <w:rFonts w:eastAsia="Times New Roman"/>
          <w:bCs/>
          <w:i/>
          <w:iCs/>
          <w:lang w:eastAsia="cs-CZ"/>
        </w:rPr>
        <w:t xml:space="preserve"> (Phoma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 xml:space="preserve">apiicola), </w:t>
      </w:r>
      <w:r w:rsidRPr="0000723D">
        <w:rPr>
          <w:rFonts w:eastAsia="Times New Roman"/>
          <w:bCs/>
          <w:lang w:eastAsia="cs-CZ"/>
        </w:rPr>
        <w:t xml:space="preserve">olivově hnědá skvrnitost rajčete </w:t>
      </w:r>
      <w:r w:rsidRPr="0000723D">
        <w:rPr>
          <w:rFonts w:eastAsia="Times New Roman"/>
          <w:bCs/>
          <w:i/>
          <w:iCs/>
          <w:lang w:eastAsia="cs-CZ"/>
        </w:rPr>
        <w:t xml:space="preserve">(Fulvia fulva), </w:t>
      </w:r>
      <w:r w:rsidRPr="0000723D">
        <w:rPr>
          <w:rFonts w:eastAsia="Times New Roman"/>
          <w:bCs/>
          <w:lang w:eastAsia="cs-CZ"/>
        </w:rPr>
        <w:t>padlí čekanky (</w:t>
      </w:r>
      <w:r w:rsidRPr="0000723D">
        <w:rPr>
          <w:rFonts w:eastAsia="Times New Roman"/>
          <w:bCs/>
          <w:i/>
          <w:iCs/>
          <w:lang w:eastAsia="cs-CZ"/>
        </w:rPr>
        <w:t xml:space="preserve">Erysiphe cichoracearum), </w:t>
      </w:r>
      <w:r w:rsidRPr="0000723D">
        <w:rPr>
          <w:rFonts w:eastAsia="Times New Roman"/>
          <w:bCs/>
          <w:lang w:eastAsia="cs-CZ"/>
        </w:rPr>
        <w:t>padlí miříkovitých</w:t>
      </w:r>
      <w:r w:rsidRPr="0000723D">
        <w:rPr>
          <w:rFonts w:eastAsia="Times New Roman"/>
          <w:bCs/>
          <w:i/>
          <w:iCs/>
          <w:lang w:eastAsia="cs-CZ"/>
        </w:rPr>
        <w:t xml:space="preserve"> (Erysiphe heraclei), </w:t>
      </w:r>
      <w:r w:rsidRPr="0000723D">
        <w:rPr>
          <w:rFonts w:eastAsia="Times New Roman"/>
          <w:bCs/>
          <w:lang w:eastAsia="cs-CZ"/>
        </w:rPr>
        <w:t>padlí na dýňovitých zeleninách</w:t>
      </w:r>
      <w:r w:rsidRPr="0000723D">
        <w:rPr>
          <w:rFonts w:eastAsia="Times New Roman"/>
          <w:bCs/>
          <w:i/>
          <w:iCs/>
          <w:lang w:eastAsia="cs-CZ"/>
        </w:rPr>
        <w:t xml:space="preserve"> (Golovinomyces cichoracearum), Podosphaera xanthii</w:t>
      </w:r>
      <w:r w:rsidRPr="0000723D">
        <w:rPr>
          <w:rFonts w:eastAsia="Times New Roman"/>
          <w:bCs/>
          <w:lang w:eastAsia="cs-CZ"/>
        </w:rPr>
        <w:t>, padlí okurky</w:t>
      </w:r>
      <w:r w:rsidRPr="0000723D">
        <w:rPr>
          <w:rFonts w:eastAsia="Times New Roman"/>
          <w:bCs/>
          <w:i/>
          <w:iCs/>
          <w:lang w:eastAsia="cs-CZ"/>
        </w:rPr>
        <w:t xml:space="preserve"> (Golovinomyces cichoracearum)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Podosphaera xanthii</w:t>
      </w:r>
      <w:r w:rsidRPr="0000723D">
        <w:rPr>
          <w:rFonts w:eastAsia="Times New Roman"/>
          <w:bCs/>
          <w:lang w:eastAsia="cs-CZ"/>
        </w:rPr>
        <w:t>, padlí rajčete (</w:t>
      </w:r>
      <w:r w:rsidRPr="0000723D">
        <w:rPr>
          <w:rFonts w:eastAsia="Times New Roman"/>
          <w:bCs/>
          <w:i/>
          <w:iCs/>
          <w:lang w:eastAsia="cs-CZ"/>
        </w:rPr>
        <w:t xml:space="preserve">Oidium lycopersici), </w:t>
      </w:r>
      <w:r w:rsidRPr="0000723D">
        <w:rPr>
          <w:rFonts w:eastAsia="Times New Roman"/>
          <w:bCs/>
          <w:lang w:eastAsia="cs-CZ"/>
        </w:rPr>
        <w:t>plasmodioforová nádorovitost brukvovitých (</w:t>
      </w:r>
      <w:r w:rsidRPr="0000723D">
        <w:rPr>
          <w:rFonts w:eastAsia="Times New Roman"/>
          <w:bCs/>
          <w:i/>
          <w:iCs/>
          <w:lang w:eastAsia="cs-CZ"/>
        </w:rPr>
        <w:t xml:space="preserve">Plasmodiophora brassicae), </w:t>
      </w:r>
      <w:r w:rsidRPr="0000723D">
        <w:rPr>
          <w:rFonts w:eastAsia="Times New Roman"/>
          <w:bCs/>
          <w:lang w:eastAsia="cs-CZ"/>
        </w:rPr>
        <w:t>plíseň brukvovitých (</w:t>
      </w:r>
      <w:r w:rsidRPr="0000723D">
        <w:rPr>
          <w:rFonts w:eastAsia="Times New Roman"/>
          <w:bCs/>
          <w:i/>
          <w:iCs/>
          <w:lang w:eastAsia="cs-CZ"/>
        </w:rPr>
        <w:t xml:space="preserve">Peronospora parasitica), </w:t>
      </w:r>
      <w:r w:rsidRPr="0000723D">
        <w:rPr>
          <w:rFonts w:eastAsia="Times New Roman"/>
          <w:bCs/>
          <w:lang w:eastAsia="cs-CZ"/>
        </w:rPr>
        <w:t>plíseň cibule (</w:t>
      </w:r>
      <w:r w:rsidRPr="0000723D">
        <w:rPr>
          <w:rFonts w:eastAsia="Times New Roman"/>
          <w:bCs/>
          <w:i/>
          <w:iCs/>
          <w:lang w:eastAsia="cs-CZ"/>
        </w:rPr>
        <w:t>Peronospora destructor</w:t>
      </w:r>
      <w:r w:rsidRPr="0000723D">
        <w:rPr>
          <w:rFonts w:eastAsia="Times New Roman"/>
          <w:bCs/>
          <w:lang w:eastAsia="cs-CZ"/>
        </w:rPr>
        <w:t>), plíseň okurky</w:t>
      </w:r>
      <w:r w:rsidRPr="0000723D">
        <w:rPr>
          <w:rFonts w:eastAsia="Times New Roman"/>
          <w:bCs/>
          <w:i/>
          <w:iCs/>
          <w:lang w:eastAsia="cs-CZ"/>
        </w:rPr>
        <w:t xml:space="preserve"> (Pseudoperonospora cubensis), </w:t>
      </w:r>
      <w:r w:rsidRPr="0000723D">
        <w:rPr>
          <w:rFonts w:eastAsia="Times New Roman"/>
          <w:bCs/>
          <w:lang w:eastAsia="cs-CZ"/>
        </w:rPr>
        <w:t>plíseň rajčete (</w:t>
      </w:r>
      <w:r w:rsidRPr="0000723D">
        <w:rPr>
          <w:rFonts w:eastAsia="Times New Roman"/>
          <w:bCs/>
          <w:i/>
          <w:iCs/>
          <w:lang w:eastAsia="cs-CZ"/>
        </w:rPr>
        <w:t xml:space="preserve">Phytophthora infestans), </w:t>
      </w:r>
      <w:r w:rsidRPr="0000723D">
        <w:rPr>
          <w:rFonts w:eastAsia="Times New Roman"/>
          <w:bCs/>
          <w:lang w:eastAsia="cs-CZ"/>
        </w:rPr>
        <w:t>plíseň salátu (</w:t>
      </w:r>
      <w:r w:rsidRPr="0000723D">
        <w:rPr>
          <w:rFonts w:eastAsia="Times New Roman"/>
          <w:bCs/>
          <w:i/>
          <w:iCs/>
          <w:lang w:eastAsia="cs-CZ"/>
        </w:rPr>
        <w:t xml:space="preserve">Bremia lactucae), </w:t>
      </w:r>
      <w:r w:rsidRPr="0000723D">
        <w:rPr>
          <w:rFonts w:eastAsia="Times New Roman"/>
          <w:bCs/>
          <w:lang w:eastAsia="cs-CZ"/>
        </w:rPr>
        <w:t>podehnívání čekanky a salátu (</w:t>
      </w:r>
      <w:r w:rsidRPr="0000723D">
        <w:rPr>
          <w:rFonts w:eastAsia="Times New Roman"/>
          <w:bCs/>
          <w:i/>
          <w:iCs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iCs/>
          <w:lang w:eastAsia="cs-CZ"/>
        </w:rPr>
        <w:t>Botrytis cinerea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Sclerotinia minor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Thanatephorus cucumeris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iCs/>
          <w:lang w:eastAsia="cs-CZ"/>
        </w:rPr>
        <w:t xml:space="preserve">Rhizoctonia solani), </w:t>
      </w:r>
      <w:r w:rsidRPr="0000723D">
        <w:rPr>
          <w:rFonts w:eastAsia="Times New Roman"/>
          <w:bCs/>
          <w:lang w:eastAsia="cs-CZ"/>
        </w:rPr>
        <w:t>rakovina hlíz bramboru</w:t>
      </w:r>
      <w:r w:rsidRPr="0000723D">
        <w:rPr>
          <w:rFonts w:eastAsia="Times New Roman"/>
          <w:bCs/>
          <w:i/>
          <w:iCs/>
          <w:lang w:eastAsia="cs-CZ"/>
        </w:rPr>
        <w:t xml:space="preserve"> (Synchytrium endobioticum)</w:t>
      </w:r>
      <w:r w:rsidRPr="0000723D">
        <w:rPr>
          <w:rFonts w:eastAsia="Times New Roman"/>
          <w:bCs/>
          <w:lang w:eastAsia="cs-CZ"/>
        </w:rPr>
        <w:t>, rzivost cibule (</w:t>
      </w:r>
      <w:r w:rsidRPr="0000723D">
        <w:rPr>
          <w:rFonts w:eastAsia="Times New Roman"/>
          <w:bCs/>
          <w:i/>
          <w:iCs/>
          <w:lang w:eastAsia="cs-CZ"/>
        </w:rPr>
        <w:t>Puccinia allii)</w:t>
      </w:r>
      <w:r w:rsidRPr="0000723D">
        <w:rPr>
          <w:rFonts w:eastAsia="Times New Roman"/>
          <w:bCs/>
          <w:lang w:eastAsia="cs-CZ"/>
        </w:rPr>
        <w:t>, septoriová skvrnitost celeru (</w:t>
      </w:r>
      <w:r w:rsidRPr="0000723D">
        <w:rPr>
          <w:rFonts w:eastAsia="Times New Roman"/>
          <w:bCs/>
          <w:i/>
          <w:iCs/>
          <w:lang w:eastAsia="cs-CZ"/>
        </w:rPr>
        <w:t xml:space="preserve">Septoria apiicola), </w:t>
      </w:r>
      <w:r w:rsidRPr="0000723D">
        <w:rPr>
          <w:rFonts w:eastAsia="Times New Roman"/>
          <w:bCs/>
          <w:lang w:eastAsia="cs-CZ"/>
        </w:rPr>
        <w:t>septoriová skvrnitost listů petržele (</w:t>
      </w:r>
      <w:r w:rsidRPr="0000723D">
        <w:rPr>
          <w:rFonts w:eastAsia="Times New Roman"/>
          <w:bCs/>
          <w:i/>
          <w:iCs/>
          <w:lang w:eastAsia="cs-CZ"/>
        </w:rPr>
        <w:t>Septoria petroselini)</w:t>
      </w:r>
      <w:r w:rsidRPr="0000723D">
        <w:rPr>
          <w:rFonts w:eastAsia="Times New Roman"/>
          <w:bCs/>
          <w:lang w:eastAsia="cs-CZ"/>
        </w:rPr>
        <w:t>, septoriová skvrnitost rajčete (</w:t>
      </w:r>
      <w:r w:rsidRPr="0000723D">
        <w:rPr>
          <w:rFonts w:eastAsia="Times New Roman"/>
          <w:bCs/>
          <w:i/>
          <w:iCs/>
          <w:lang w:eastAsia="cs-CZ"/>
        </w:rPr>
        <w:t>Septoria lycopersici</w:t>
      </w:r>
      <w:r w:rsidRPr="0000723D">
        <w:rPr>
          <w:rFonts w:eastAsia="Times New Roman"/>
          <w:bCs/>
          <w:lang w:eastAsia="cs-CZ"/>
        </w:rPr>
        <w:t xml:space="preserve"> var. </w:t>
      </w:r>
      <w:r w:rsidRPr="0000723D">
        <w:rPr>
          <w:rFonts w:eastAsia="Times New Roman"/>
          <w:bCs/>
          <w:i/>
          <w:iCs/>
          <w:lang w:eastAsia="cs-CZ"/>
        </w:rPr>
        <w:t>lycopersici)</w:t>
      </w:r>
      <w:r w:rsidRPr="0000723D">
        <w:rPr>
          <w:rFonts w:eastAsia="Times New Roman"/>
          <w:bCs/>
          <w:lang w:eastAsia="cs-CZ"/>
        </w:rPr>
        <w:t>, suchá skvrnitost listů dýňovitých (</w:t>
      </w:r>
      <w:r w:rsidRPr="0000723D">
        <w:rPr>
          <w:rFonts w:eastAsia="Times New Roman"/>
          <w:bCs/>
          <w:i/>
          <w:iCs/>
          <w:lang w:eastAsia="cs-CZ"/>
        </w:rPr>
        <w:t>Corynespora cassiicola)</w:t>
      </w:r>
      <w:r w:rsidRPr="0000723D">
        <w:rPr>
          <w:rFonts w:eastAsia="Times New Roman"/>
          <w:bCs/>
          <w:lang w:eastAsia="cs-CZ"/>
        </w:rPr>
        <w:t>, šedá hniloba rajčete a papriky (</w:t>
      </w:r>
      <w:r w:rsidRPr="0000723D">
        <w:rPr>
          <w:rFonts w:eastAsia="Times New Roman"/>
          <w:bCs/>
          <w:i/>
          <w:iCs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iCs/>
          <w:lang w:eastAsia="cs-CZ"/>
        </w:rPr>
        <w:t xml:space="preserve">Botrytis cinerea), </w:t>
      </w:r>
      <w:r w:rsidRPr="0000723D">
        <w:rPr>
          <w:rFonts w:eastAsia="Times New Roman"/>
          <w:bCs/>
          <w:lang w:eastAsia="cs-CZ"/>
        </w:rPr>
        <w:t>vadnutí rostlin dýňovitých zelenin (</w:t>
      </w:r>
      <w:r w:rsidRPr="0000723D">
        <w:rPr>
          <w:rFonts w:eastAsia="Times New Roman"/>
          <w:bCs/>
          <w:i/>
          <w:iCs/>
          <w:lang w:eastAsia="cs-CZ"/>
        </w:rPr>
        <w:t>Fusarium oxysporum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Fusarium solani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Pythium aphanidermatum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 xml:space="preserve">Verticillium </w:t>
      </w:r>
      <w:r w:rsidRPr="0000723D">
        <w:rPr>
          <w:rFonts w:eastAsia="Times New Roman"/>
          <w:bCs/>
          <w:lang w:eastAsia="cs-CZ"/>
        </w:rPr>
        <w:t>spp.)</w:t>
      </w:r>
      <w:r w:rsidRPr="0055770C">
        <w:t>;</w:t>
      </w:r>
      <w:r w:rsidRPr="0055770C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háďátko zhoubné</w:t>
      </w:r>
      <w:r w:rsidRPr="0000723D">
        <w:rPr>
          <w:rFonts w:eastAsia="Times New Roman"/>
          <w:bCs/>
          <w:i/>
          <w:iCs/>
          <w:lang w:eastAsia="cs-CZ"/>
        </w:rPr>
        <w:t xml:space="preserve"> (Ditylenchus dipsaci), </w:t>
      </w:r>
      <w:r w:rsidRPr="0000723D">
        <w:rPr>
          <w:rFonts w:eastAsia="Times New Roman"/>
          <w:bCs/>
          <w:lang w:eastAsia="cs-CZ"/>
        </w:rPr>
        <w:t>hálkotvorná háďátka (</w:t>
      </w:r>
      <w:r w:rsidRPr="0000723D">
        <w:rPr>
          <w:rFonts w:eastAsia="Times New Roman"/>
          <w:bCs/>
          <w:i/>
          <w:iCs/>
          <w:lang w:eastAsia="cs-CZ"/>
        </w:rPr>
        <w:t>Meloidogyne</w:t>
      </w:r>
      <w:r w:rsidRPr="0000723D">
        <w:rPr>
          <w:rFonts w:eastAsia="Times New Roman"/>
          <w:bCs/>
          <w:lang w:eastAsia="cs-CZ"/>
        </w:rPr>
        <w:t xml:space="preserve"> spp.), roztočík</w:t>
      </w:r>
      <w:r w:rsidRPr="0000723D">
        <w:rPr>
          <w:rFonts w:eastAsia="Times New Roman"/>
          <w:bCs/>
          <w:i/>
          <w:iCs/>
          <w:lang w:eastAsia="cs-CZ"/>
        </w:rPr>
        <w:t xml:space="preserve"> (Polyphagotarsonemus latus</w:t>
      </w:r>
      <w:r w:rsidRPr="0000723D">
        <w:rPr>
          <w:rFonts w:eastAsia="Times New Roman"/>
          <w:bCs/>
          <w:lang w:eastAsia="cs-CZ"/>
        </w:rPr>
        <w:t xml:space="preserve">), bejlomorka zelná </w:t>
      </w:r>
      <w:r w:rsidRPr="0000723D">
        <w:rPr>
          <w:rFonts w:eastAsia="Times New Roman"/>
          <w:bCs/>
          <w:i/>
          <w:iCs/>
          <w:lang w:eastAsia="cs-CZ"/>
        </w:rPr>
        <w:t xml:space="preserve">(Contarinia nasturtii), </w:t>
      </w:r>
      <w:r w:rsidRPr="0000723D">
        <w:rPr>
          <w:rFonts w:eastAsia="Times New Roman"/>
          <w:bCs/>
          <w:lang w:eastAsia="cs-CZ"/>
        </w:rPr>
        <w:t>bělásci rodu</w:t>
      </w:r>
      <w:r w:rsidRPr="0000723D">
        <w:rPr>
          <w:rFonts w:eastAsia="Times New Roman"/>
          <w:bCs/>
          <w:i/>
          <w:iCs/>
          <w:lang w:eastAsia="cs-CZ"/>
        </w:rPr>
        <w:t xml:space="preserve"> Pieris, </w:t>
      </w:r>
      <w:r w:rsidRPr="0000723D">
        <w:rPr>
          <w:rFonts w:eastAsia="Times New Roman"/>
          <w:bCs/>
          <w:lang w:eastAsia="cs-CZ"/>
        </w:rPr>
        <w:t>černopáska bavlníková (</w:t>
      </w:r>
      <w:r w:rsidRPr="0000723D">
        <w:rPr>
          <w:rFonts w:eastAsia="Times New Roman"/>
          <w:bCs/>
          <w:i/>
          <w:iCs/>
          <w:lang w:eastAsia="cs-CZ"/>
        </w:rPr>
        <w:t xml:space="preserve">Heliothis </w:t>
      </w:r>
      <w:r w:rsidRPr="0000723D">
        <w:rPr>
          <w:rFonts w:eastAsia="Times New Roman"/>
          <w:bCs/>
          <w:i/>
          <w:iCs/>
          <w:lang w:eastAsia="cs-CZ"/>
        </w:rPr>
        <w:lastRenderedPageBreak/>
        <w:t>armigera)</w:t>
      </w:r>
      <w:r w:rsidRPr="0000723D">
        <w:rPr>
          <w:rFonts w:eastAsia="Times New Roman"/>
          <w:bCs/>
          <w:lang w:eastAsia="cs-CZ"/>
        </w:rPr>
        <w:t>, 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i/>
          <w:iCs/>
          <w:lang w:eastAsia="cs-CZ"/>
        </w:rPr>
        <w:t xml:space="preserve"> – larvae</w:t>
      </w:r>
      <w:r w:rsidRPr="0000723D">
        <w:rPr>
          <w:rFonts w:eastAsia="Times New Roman"/>
          <w:bCs/>
          <w:lang w:eastAsia="cs-CZ"/>
        </w:rPr>
        <w:t xml:space="preserve">), dřepčíci rod </w:t>
      </w:r>
      <w:r w:rsidRPr="0000723D">
        <w:rPr>
          <w:rFonts w:eastAsia="Times New Roman"/>
          <w:bCs/>
          <w:i/>
          <w:iCs/>
          <w:lang w:eastAsia="cs-CZ"/>
        </w:rPr>
        <w:t xml:space="preserve">Phyllotreta, </w:t>
      </w:r>
      <w:r w:rsidRPr="0000723D">
        <w:rPr>
          <w:rFonts w:eastAsia="Times New Roman"/>
          <w:bCs/>
          <w:lang w:eastAsia="cs-CZ"/>
        </w:rPr>
        <w:t>dutilka topolová</w:t>
      </w:r>
      <w:r w:rsidRPr="0000723D">
        <w:rPr>
          <w:rFonts w:eastAsia="Times New Roman"/>
          <w:bCs/>
          <w:i/>
          <w:iCs/>
          <w:lang w:eastAsia="cs-CZ"/>
        </w:rPr>
        <w:t xml:space="preserve"> (Pemphigus bursarius), </w:t>
      </w:r>
      <w:r w:rsidRPr="0000723D">
        <w:rPr>
          <w:rFonts w:eastAsia="Times New Roman"/>
          <w:bCs/>
          <w:lang w:eastAsia="cs-CZ"/>
        </w:rPr>
        <w:t>houbomilka česneková (</w:t>
      </w:r>
      <w:r w:rsidRPr="0000723D">
        <w:rPr>
          <w:rFonts w:eastAsia="Times New Roman"/>
          <w:bCs/>
          <w:i/>
          <w:iCs/>
          <w:lang w:eastAsia="cs-CZ"/>
        </w:rPr>
        <w:t xml:space="preserve">Suillia univittata), </w:t>
      </w:r>
      <w:r w:rsidRPr="0000723D">
        <w:rPr>
          <w:rFonts w:eastAsia="Times New Roman"/>
          <w:bCs/>
          <w:lang w:eastAsia="cs-CZ"/>
        </w:rPr>
        <w:t>klopušky na semenných porostech cibule, krtonožka obecná (</w:t>
      </w:r>
      <w:r w:rsidRPr="0000723D">
        <w:rPr>
          <w:rFonts w:eastAsia="Times New Roman"/>
          <w:bCs/>
          <w:i/>
          <w:iCs/>
          <w:lang w:eastAsia="cs-CZ"/>
        </w:rPr>
        <w:t xml:space="preserve">Gryllotalpa gryllotalpa), </w:t>
      </w:r>
      <w:r w:rsidRPr="0000723D">
        <w:rPr>
          <w:rFonts w:eastAsia="Times New Roman"/>
          <w:bCs/>
          <w:lang w:eastAsia="cs-CZ"/>
        </w:rPr>
        <w:t>krytonosec cibulový</w:t>
      </w:r>
      <w:r w:rsidRPr="0000723D">
        <w:rPr>
          <w:rFonts w:eastAsia="Times New Roman"/>
          <w:bCs/>
          <w:i/>
          <w:iCs/>
          <w:lang w:eastAsia="cs-CZ"/>
        </w:rPr>
        <w:t xml:space="preserve"> (Ophroninus suturalis), </w:t>
      </w:r>
      <w:r w:rsidRPr="0000723D">
        <w:rPr>
          <w:rFonts w:eastAsia="Times New Roman"/>
          <w:bCs/>
          <w:lang w:eastAsia="cs-CZ"/>
        </w:rPr>
        <w:t>krytonosec řepkový</w:t>
      </w:r>
      <w:r w:rsidRPr="0000723D">
        <w:rPr>
          <w:rFonts w:eastAsia="Times New Roman"/>
          <w:bCs/>
          <w:i/>
          <w:iCs/>
          <w:lang w:eastAsia="cs-CZ"/>
        </w:rPr>
        <w:t xml:space="preserve"> (Ceutorhynchus napi) </w:t>
      </w:r>
      <w:r w:rsidRPr="0000723D">
        <w:rPr>
          <w:rFonts w:eastAsia="Times New Roman"/>
          <w:bCs/>
          <w:lang w:eastAsia="cs-CZ"/>
        </w:rPr>
        <w:t>a krytonosec čtyřzubý</w:t>
      </w:r>
      <w:r w:rsidRPr="0000723D">
        <w:rPr>
          <w:rFonts w:eastAsia="Times New Roman"/>
          <w:bCs/>
          <w:i/>
          <w:iCs/>
          <w:lang w:eastAsia="cs-CZ"/>
        </w:rPr>
        <w:t xml:space="preserve"> (Ceutorhynchus pallidactylus), </w:t>
      </w:r>
      <w:r w:rsidRPr="0000723D">
        <w:rPr>
          <w:rFonts w:eastAsia="Times New Roman"/>
          <w:bCs/>
          <w:lang w:eastAsia="cs-CZ"/>
        </w:rPr>
        <w:t>krytonosec zelný (</w:t>
      </w:r>
      <w:r w:rsidRPr="0000723D">
        <w:rPr>
          <w:rFonts w:eastAsia="Times New Roman"/>
          <w:bCs/>
          <w:i/>
          <w:iCs/>
          <w:lang w:eastAsia="cs-CZ"/>
        </w:rPr>
        <w:t>Ceutorhynchus pleurostigma</w:t>
      </w:r>
      <w:r w:rsidRPr="0000723D">
        <w:rPr>
          <w:rFonts w:eastAsia="Times New Roman"/>
          <w:bCs/>
          <w:lang w:eastAsia="cs-CZ"/>
        </w:rPr>
        <w:t>), květilka cibulová (</w:t>
      </w:r>
      <w:r w:rsidRPr="0000723D">
        <w:rPr>
          <w:rFonts w:eastAsia="Times New Roman"/>
          <w:bCs/>
          <w:i/>
          <w:iCs/>
          <w:lang w:eastAsia="cs-CZ"/>
        </w:rPr>
        <w:t xml:space="preserve">Delia antiqua), </w:t>
      </w:r>
      <w:r w:rsidRPr="0000723D">
        <w:rPr>
          <w:rFonts w:eastAsia="Times New Roman"/>
          <w:bCs/>
          <w:lang w:eastAsia="cs-CZ"/>
        </w:rPr>
        <w:t>květilky rodu</w:t>
      </w:r>
      <w:r w:rsidRPr="0000723D">
        <w:rPr>
          <w:rFonts w:eastAsia="Times New Roman"/>
          <w:bCs/>
          <w:i/>
          <w:iCs/>
          <w:lang w:eastAsia="cs-CZ"/>
        </w:rPr>
        <w:t xml:space="preserve"> Delia</w:t>
      </w:r>
      <w:r w:rsidRPr="0000723D">
        <w:rPr>
          <w:rFonts w:eastAsia="Times New Roman"/>
          <w:bCs/>
          <w:lang w:eastAsia="cs-CZ"/>
        </w:rPr>
        <w:t xml:space="preserve"> na brukvovité zelenině, mandelinka bramborová</w:t>
      </w:r>
      <w:r w:rsidRPr="0000723D">
        <w:rPr>
          <w:rFonts w:eastAsia="Times New Roman"/>
          <w:bCs/>
          <w:i/>
          <w:iCs/>
          <w:lang w:eastAsia="cs-CZ"/>
        </w:rPr>
        <w:t xml:space="preserve"> (Leptinotarsa decemlineata)</w:t>
      </w:r>
      <w:r w:rsidR="007D2CB4">
        <w:rPr>
          <w:rFonts w:eastAsia="Times New Roman"/>
          <w:bCs/>
          <w:i/>
          <w:iCs/>
          <w:lang w:eastAsia="cs-CZ"/>
        </w:rPr>
        <w:t xml:space="preserve"> </w:t>
      </w:r>
      <w:r w:rsidR="007D2CB4" w:rsidRPr="00161058">
        <w:rPr>
          <w:rFonts w:eastAsia="Times New Roman"/>
          <w:bCs/>
          <w:iCs/>
          <w:lang w:eastAsia="cs-CZ"/>
        </w:rPr>
        <w:t>na lilkovité zelenině</w:t>
      </w:r>
      <w:r w:rsidRPr="0000723D">
        <w:rPr>
          <w:rFonts w:eastAsia="Times New Roman"/>
          <w:bCs/>
          <w:i/>
          <w:iCs/>
          <w:lang w:eastAsia="cs-CZ"/>
        </w:rPr>
        <w:t xml:space="preserve">, </w:t>
      </w:r>
      <w:r w:rsidRPr="0000723D">
        <w:rPr>
          <w:rFonts w:eastAsia="Times New Roman"/>
          <w:bCs/>
          <w:lang w:eastAsia="cs-CZ"/>
        </w:rPr>
        <w:t xml:space="preserve">merule mrkvová </w:t>
      </w:r>
      <w:r w:rsidRPr="0000723D">
        <w:rPr>
          <w:rFonts w:eastAsia="Times New Roman"/>
          <w:bCs/>
          <w:i/>
          <w:iCs/>
          <w:lang w:eastAsia="cs-CZ"/>
        </w:rPr>
        <w:t>(Trioza apicalis), molice bavlníková (Bemisia tabaci)</w:t>
      </w:r>
      <w:r w:rsidRPr="0000723D">
        <w:rPr>
          <w:rFonts w:eastAsia="Times New Roman"/>
          <w:bCs/>
          <w:lang w:eastAsia="cs-CZ"/>
        </w:rPr>
        <w:t>, molice vlaštovičníková</w:t>
      </w:r>
      <w:r w:rsidRPr="0000723D">
        <w:rPr>
          <w:rFonts w:eastAsia="Times New Roman"/>
          <w:bCs/>
          <w:i/>
          <w:iCs/>
          <w:lang w:eastAsia="cs-CZ"/>
        </w:rPr>
        <w:t xml:space="preserve"> (Aleyrodes proletella), </w:t>
      </w:r>
      <w:r w:rsidRPr="0000723D">
        <w:rPr>
          <w:rFonts w:eastAsia="Times New Roman"/>
          <w:bCs/>
          <w:lang w:eastAsia="cs-CZ"/>
        </w:rPr>
        <w:t>molík česnekový</w:t>
      </w:r>
      <w:r w:rsidRPr="0000723D">
        <w:rPr>
          <w:rFonts w:eastAsia="Times New Roman"/>
          <w:bCs/>
          <w:i/>
          <w:iCs/>
          <w:lang w:eastAsia="cs-CZ"/>
        </w:rPr>
        <w:t xml:space="preserve"> (Acrolepiopsis assectella</w:t>
      </w:r>
      <w:r w:rsidRPr="0000723D">
        <w:rPr>
          <w:rFonts w:eastAsia="Times New Roman"/>
          <w:bCs/>
          <w:lang w:eastAsia="cs-CZ"/>
        </w:rPr>
        <w:t>), mšice, mšice zelná (</w:t>
      </w:r>
      <w:r w:rsidRPr="0000723D">
        <w:rPr>
          <w:rFonts w:eastAsia="Times New Roman"/>
          <w:bCs/>
          <w:i/>
          <w:iCs/>
          <w:lang w:eastAsia="cs-CZ"/>
        </w:rPr>
        <w:t xml:space="preserve">Brevicoryne brassicae), </w:t>
      </w:r>
      <w:r w:rsidRPr="0000723D">
        <w:rPr>
          <w:rFonts w:eastAsia="Times New Roman"/>
          <w:bCs/>
          <w:lang w:eastAsia="cs-CZ"/>
        </w:rPr>
        <w:t>pilatka řepková</w:t>
      </w:r>
      <w:r w:rsidRPr="0000723D">
        <w:rPr>
          <w:rFonts w:eastAsia="Times New Roman"/>
          <w:bCs/>
          <w:i/>
          <w:iCs/>
          <w:lang w:eastAsia="cs-CZ"/>
        </w:rPr>
        <w:t xml:space="preserve"> (Athalia rosae), </w:t>
      </w:r>
      <w:r w:rsidRPr="0000723D">
        <w:rPr>
          <w:rFonts w:eastAsia="Times New Roman"/>
          <w:bCs/>
          <w:lang w:eastAsia="cs-CZ"/>
        </w:rPr>
        <w:t>pochmurnatka mrkvová</w:t>
      </w:r>
      <w:r w:rsidRPr="0000723D">
        <w:rPr>
          <w:rFonts w:eastAsia="Times New Roman"/>
          <w:bCs/>
          <w:i/>
          <w:iCs/>
          <w:lang w:eastAsia="cs-CZ"/>
        </w:rPr>
        <w:t xml:space="preserve"> (Psila rosae), </w:t>
      </w:r>
      <w:r w:rsidRPr="0000723D">
        <w:rPr>
          <w:rFonts w:eastAsia="Times New Roman"/>
          <w:bCs/>
          <w:lang w:eastAsia="cs-CZ"/>
        </w:rPr>
        <w:t>sviluška chmelová (</w:t>
      </w:r>
      <w:r w:rsidRPr="0000723D">
        <w:rPr>
          <w:rFonts w:eastAsia="Times New Roman"/>
          <w:bCs/>
          <w:i/>
          <w:iCs/>
          <w:lang w:eastAsia="cs-CZ"/>
        </w:rPr>
        <w:t xml:space="preserve">Tetranychus urticae), </w:t>
      </w:r>
      <w:r w:rsidRPr="0000723D">
        <w:rPr>
          <w:rFonts w:eastAsia="Times New Roman"/>
          <w:bCs/>
          <w:lang w:eastAsia="cs-CZ"/>
        </w:rPr>
        <w:t>třásněnka Palmeho</w:t>
      </w:r>
      <w:r w:rsidRPr="0000723D">
        <w:rPr>
          <w:rFonts w:eastAsia="Times New Roman"/>
          <w:bCs/>
          <w:i/>
          <w:iCs/>
          <w:lang w:eastAsia="cs-CZ"/>
        </w:rPr>
        <w:t xml:space="preserve"> (Thrips palmi)</w:t>
      </w:r>
      <w:r w:rsidRPr="0000723D">
        <w:rPr>
          <w:rFonts w:eastAsia="Times New Roman"/>
          <w:bCs/>
          <w:lang w:eastAsia="cs-CZ"/>
        </w:rPr>
        <w:t>, třásněnka zahradní</w:t>
      </w:r>
      <w:r w:rsidRPr="0000723D">
        <w:rPr>
          <w:rFonts w:eastAsia="Times New Roman"/>
          <w:bCs/>
          <w:i/>
          <w:iCs/>
          <w:lang w:eastAsia="cs-CZ"/>
        </w:rPr>
        <w:t xml:space="preserve"> (Thrips tabaci), </w:t>
      </w:r>
      <w:r w:rsidRPr="0000723D">
        <w:rPr>
          <w:rFonts w:eastAsia="Times New Roman"/>
          <w:bCs/>
          <w:lang w:eastAsia="cs-CZ"/>
        </w:rPr>
        <w:t>třásněnky a molice</w:t>
      </w:r>
      <w:r w:rsidR="00D62DA4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lang w:eastAsia="cs-CZ"/>
        </w:rPr>
        <w:t>vrtalka jihoamerická (</w:t>
      </w:r>
      <w:r w:rsidRPr="0000723D">
        <w:rPr>
          <w:rFonts w:eastAsia="Times New Roman"/>
          <w:bCs/>
          <w:i/>
          <w:iCs/>
          <w:lang w:eastAsia="cs-CZ"/>
        </w:rPr>
        <w:t xml:space="preserve">Liriomyza huidobrensis) </w:t>
      </w:r>
      <w:r w:rsidRPr="0000723D">
        <w:rPr>
          <w:rFonts w:eastAsia="Times New Roman"/>
          <w:bCs/>
          <w:iCs/>
          <w:lang w:eastAsia="cs-CZ"/>
        </w:rPr>
        <w:t xml:space="preserve">a vrtalky </w:t>
      </w:r>
      <w:r w:rsidRPr="0000723D">
        <w:rPr>
          <w:rFonts w:eastAsia="Times New Roman"/>
          <w:bCs/>
          <w:i/>
          <w:iCs/>
          <w:lang w:eastAsia="cs-CZ"/>
        </w:rPr>
        <w:t>(L. trifolii, L. bryoniae, L. sativae</w:t>
      </w:r>
      <w:r w:rsidRPr="0000723D">
        <w:rPr>
          <w:rFonts w:eastAsia="Times New Roman"/>
          <w:bCs/>
          <w:iCs/>
          <w:lang w:eastAsia="cs-CZ"/>
        </w:rPr>
        <w:t xml:space="preserve"> a</w:t>
      </w:r>
      <w:r w:rsidRPr="0000723D">
        <w:rPr>
          <w:rFonts w:eastAsia="Times New Roman"/>
          <w:bCs/>
          <w:i/>
          <w:iCs/>
          <w:lang w:eastAsia="cs-CZ"/>
        </w:rPr>
        <w:t xml:space="preserve"> Amauromyza maculosa),</w:t>
      </w:r>
      <w:r w:rsidRPr="0000723D">
        <w:rPr>
          <w:rFonts w:eastAsia="Times New Roman"/>
          <w:bCs/>
          <w:lang w:eastAsia="cs-CZ"/>
        </w:rPr>
        <w:t xml:space="preserve"> vrtule celerová </w:t>
      </w:r>
      <w:r w:rsidRPr="0000723D">
        <w:rPr>
          <w:rFonts w:eastAsia="Times New Roman"/>
          <w:bCs/>
          <w:i/>
          <w:iCs/>
          <w:lang w:eastAsia="cs-CZ"/>
        </w:rPr>
        <w:t xml:space="preserve">(Euleia heraclei), </w:t>
      </w:r>
      <w:r w:rsidRPr="0000723D">
        <w:rPr>
          <w:rFonts w:eastAsia="Times New Roman"/>
          <w:bCs/>
          <w:lang w:eastAsia="cs-CZ"/>
        </w:rPr>
        <w:t xml:space="preserve">zápředníček polní </w:t>
      </w:r>
      <w:r w:rsidRPr="0000723D">
        <w:rPr>
          <w:rFonts w:eastAsia="Times New Roman"/>
          <w:bCs/>
          <w:i/>
          <w:iCs/>
          <w:lang w:eastAsia="cs-CZ"/>
        </w:rPr>
        <w:t xml:space="preserve">(Plutella xylostella), </w:t>
      </w:r>
      <w:r w:rsidRPr="0000723D">
        <w:rPr>
          <w:rFonts w:eastAsia="Times New Roman"/>
          <w:bCs/>
          <w:lang w:eastAsia="cs-CZ"/>
        </w:rPr>
        <w:t>zavíječ kukuřičn</w:t>
      </w:r>
      <w:r w:rsidRPr="0000723D">
        <w:rPr>
          <w:rFonts w:eastAsia="Times New Roman"/>
          <w:bCs/>
          <w:i/>
          <w:iCs/>
          <w:lang w:eastAsia="cs-CZ"/>
        </w:rPr>
        <w:t xml:space="preserve">ý (Ostrinia nubilalis), </w:t>
      </w:r>
      <w:r w:rsidRPr="0000723D">
        <w:rPr>
          <w:rFonts w:eastAsia="Times New Roman"/>
          <w:bCs/>
          <w:lang w:eastAsia="cs-CZ"/>
        </w:rPr>
        <w:t>plži (Gastropoda), ptáci (Aves), hraboš poln</w:t>
      </w:r>
      <w:r w:rsidRPr="0000723D">
        <w:rPr>
          <w:rFonts w:eastAsia="Times New Roman"/>
          <w:bCs/>
          <w:i/>
          <w:iCs/>
          <w:lang w:eastAsia="cs-CZ"/>
        </w:rPr>
        <w:t>í (Microtus arvalis)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Réva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padlí révy</w:t>
      </w:r>
      <w:r w:rsidRPr="0000723D">
        <w:rPr>
          <w:rFonts w:eastAsia="Times New Roman"/>
          <w:bCs/>
          <w:i/>
          <w:iCs/>
          <w:lang w:eastAsia="cs-CZ"/>
        </w:rPr>
        <w:t xml:space="preserve"> (Erysiphe necator), </w:t>
      </w:r>
      <w:r w:rsidRPr="0000723D">
        <w:rPr>
          <w:rFonts w:eastAsia="Times New Roman"/>
          <w:bCs/>
          <w:lang w:eastAsia="cs-CZ"/>
        </w:rPr>
        <w:t>plíseň révy (</w:t>
      </w:r>
      <w:r w:rsidRPr="0000723D">
        <w:rPr>
          <w:rFonts w:eastAsia="Times New Roman"/>
          <w:bCs/>
          <w:i/>
          <w:iCs/>
          <w:lang w:eastAsia="cs-CZ"/>
        </w:rPr>
        <w:t xml:space="preserve">Plasmopara viticola), </w:t>
      </w:r>
      <w:r w:rsidRPr="0000723D">
        <w:rPr>
          <w:rFonts w:eastAsia="Times New Roman"/>
          <w:bCs/>
          <w:lang w:eastAsia="cs-CZ"/>
        </w:rPr>
        <w:t>šedá hniloba hroznů (</w:t>
      </w:r>
      <w:r w:rsidRPr="0000723D">
        <w:rPr>
          <w:rFonts w:eastAsia="Times New Roman"/>
          <w:bCs/>
          <w:i/>
          <w:iCs/>
          <w:lang w:eastAsia="cs-CZ"/>
        </w:rPr>
        <w:t xml:space="preserve">Botryotinia fuckeliana, </w:t>
      </w:r>
      <w:r w:rsidRPr="0000723D">
        <w:rPr>
          <w:rFonts w:eastAsia="Times New Roman"/>
          <w:bCs/>
          <w:lang w:eastAsia="cs-CZ"/>
        </w:rPr>
        <w:t xml:space="preserve">anam. </w:t>
      </w:r>
      <w:r w:rsidRPr="0000723D">
        <w:rPr>
          <w:rFonts w:eastAsia="Times New Roman"/>
          <w:bCs/>
          <w:i/>
          <w:iCs/>
          <w:lang w:eastAsia="cs-CZ"/>
        </w:rPr>
        <w:t>Botrytis cinerea)</w:t>
      </w:r>
      <w:r w:rsidRPr="0055770C">
        <w:t>;</w:t>
      </w:r>
      <w:r w:rsidRPr="0055770C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hálčivec révový (</w:t>
      </w:r>
      <w:r w:rsidRPr="0000723D">
        <w:rPr>
          <w:rFonts w:eastAsia="Times New Roman"/>
          <w:bCs/>
          <w:i/>
          <w:iCs/>
          <w:lang w:eastAsia="cs-CZ"/>
        </w:rPr>
        <w:t xml:space="preserve">Calepitrimerus vitis), </w:t>
      </w:r>
      <w:r w:rsidRPr="0000723D">
        <w:rPr>
          <w:rFonts w:eastAsia="Times New Roman"/>
          <w:bCs/>
          <w:lang w:eastAsia="cs-CZ"/>
        </w:rPr>
        <w:t>obaleč mramorovaný (</w:t>
      </w:r>
      <w:r w:rsidRPr="0000723D">
        <w:rPr>
          <w:rFonts w:eastAsia="Times New Roman"/>
          <w:bCs/>
          <w:i/>
          <w:iCs/>
          <w:lang w:eastAsia="cs-CZ"/>
        </w:rPr>
        <w:t xml:space="preserve">Lobesia botrana), </w:t>
      </w:r>
      <w:r w:rsidRPr="0000723D">
        <w:rPr>
          <w:rFonts w:eastAsia="Times New Roman"/>
          <w:bCs/>
          <w:lang w:eastAsia="cs-CZ"/>
        </w:rPr>
        <w:t>obalečík jednopásný (</w:t>
      </w:r>
      <w:r w:rsidRPr="0000723D">
        <w:rPr>
          <w:rFonts w:eastAsia="Times New Roman"/>
          <w:bCs/>
          <w:i/>
          <w:iCs/>
          <w:lang w:eastAsia="cs-CZ"/>
        </w:rPr>
        <w:t>Eupoecilia ambiguella).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 xml:space="preserve">červenání a žloutnutí listů révy, původce fytoplazma stolburu bramboru </w:t>
      </w:r>
      <w:r w:rsidRPr="0000723D">
        <w:rPr>
          <w:rFonts w:eastAsia="Times New Roman"/>
          <w:bCs/>
          <w:i/>
          <w:lang w:eastAsia="cs-CZ"/>
        </w:rPr>
        <w:t>Potato stolbur phytoplasma</w:t>
      </w:r>
      <w:r w:rsidRPr="0000723D">
        <w:rPr>
          <w:rFonts w:eastAsia="Times New Roman"/>
          <w:bCs/>
          <w:lang w:eastAsia="cs-CZ"/>
        </w:rPr>
        <w:t>, bakteriální nádorovitost révy (</w:t>
      </w:r>
      <w:r w:rsidRPr="0000723D">
        <w:rPr>
          <w:rFonts w:eastAsia="Times New Roman"/>
          <w:bCs/>
          <w:i/>
          <w:iCs/>
          <w:lang w:eastAsia="cs-CZ"/>
        </w:rPr>
        <w:t>Agrobacterium vitis, A.</w:t>
      </w:r>
      <w:r w:rsidR="00D62DA4">
        <w:rPr>
          <w:rFonts w:eastAsia="Times New Roman"/>
          <w:bCs/>
          <w:i/>
          <w:i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tumefaciens (</w:t>
      </w:r>
      <w:r w:rsidRPr="0000723D">
        <w:rPr>
          <w:rFonts w:eastAsia="Times New Roman"/>
          <w:bCs/>
          <w:lang w:eastAsia="cs-CZ"/>
        </w:rPr>
        <w:t>syn.</w:t>
      </w:r>
      <w:r w:rsidRPr="0000723D">
        <w:rPr>
          <w:rFonts w:eastAsia="Times New Roman"/>
          <w:bCs/>
          <w:i/>
          <w:iCs/>
          <w:lang w:eastAsia="cs-CZ"/>
        </w:rPr>
        <w:t xml:space="preserve"> Rhizobium)); </w:t>
      </w:r>
      <w:r w:rsidRPr="0000723D">
        <w:rPr>
          <w:rFonts w:eastAsia="Times New Roman"/>
          <w:bCs/>
          <w:lang w:eastAsia="cs-CZ"/>
        </w:rPr>
        <w:t>bílá hniloba hroznů (</w:t>
      </w:r>
      <w:r w:rsidRPr="0000723D">
        <w:rPr>
          <w:rFonts w:eastAsia="Times New Roman"/>
          <w:bCs/>
          <w:i/>
          <w:iCs/>
          <w:lang w:eastAsia="cs-CZ"/>
        </w:rPr>
        <w:t xml:space="preserve">Metasphaeria diplodiella), </w:t>
      </w:r>
      <w:r w:rsidRPr="0000723D">
        <w:rPr>
          <w:rFonts w:eastAsia="Times New Roman"/>
          <w:bCs/>
          <w:lang w:eastAsia="cs-CZ"/>
        </w:rPr>
        <w:t>černá skvrnitost (</w:t>
      </w:r>
      <w:r w:rsidRPr="0000723D">
        <w:rPr>
          <w:rFonts w:eastAsia="Times New Roman"/>
          <w:bCs/>
          <w:i/>
          <w:iCs/>
          <w:lang w:eastAsia="cs-CZ"/>
        </w:rPr>
        <w:t xml:space="preserve">Phomopsis viticola), </w:t>
      </w:r>
      <w:r w:rsidRPr="0000723D">
        <w:rPr>
          <w:rFonts w:eastAsia="Times New Roman"/>
          <w:bCs/>
          <w:lang w:eastAsia="cs-CZ"/>
        </w:rPr>
        <w:t>červená spála révy (</w:t>
      </w:r>
      <w:r w:rsidRPr="0000723D">
        <w:rPr>
          <w:rFonts w:eastAsia="Times New Roman"/>
          <w:bCs/>
          <w:i/>
          <w:iCs/>
          <w:lang w:eastAsia="cs-CZ"/>
        </w:rPr>
        <w:t xml:space="preserve">Pseudopeziza tracheiphila), </w:t>
      </w:r>
      <w:r w:rsidRPr="0000723D">
        <w:rPr>
          <w:rFonts w:eastAsia="Times New Roman"/>
          <w:bCs/>
          <w:lang w:eastAsia="cs-CZ"/>
        </w:rPr>
        <w:t>Eutypové odumírání révy</w:t>
      </w:r>
      <w:r w:rsidRPr="0000723D">
        <w:rPr>
          <w:rFonts w:eastAsia="Times New Roman"/>
          <w:bCs/>
          <w:i/>
          <w:iCs/>
          <w:lang w:eastAsia="cs-CZ"/>
        </w:rPr>
        <w:t xml:space="preserve"> (Eutypa lata), </w:t>
      </w:r>
      <w:r w:rsidRPr="0000723D">
        <w:rPr>
          <w:rFonts w:eastAsia="Times New Roman"/>
          <w:bCs/>
          <w:lang w:eastAsia="cs-CZ"/>
        </w:rPr>
        <w:t>chřadnutí a odumírání keřů révy (ESCA a Petriho choroba), modrá hniloba hroznů</w:t>
      </w:r>
      <w:r w:rsidRPr="0000723D">
        <w:rPr>
          <w:rFonts w:eastAsia="Times New Roman"/>
          <w:bCs/>
          <w:i/>
          <w:iCs/>
          <w:lang w:eastAsia="cs-CZ"/>
        </w:rPr>
        <w:t xml:space="preserve"> (Penicillium expansum), </w:t>
      </w:r>
      <w:r w:rsidRPr="0000723D">
        <w:rPr>
          <w:rFonts w:eastAsia="Times New Roman"/>
          <w:bCs/>
          <w:lang w:eastAsia="cs-CZ"/>
        </w:rPr>
        <w:t>růžová hniloba hroznů (</w:t>
      </w:r>
      <w:r w:rsidRPr="0000723D">
        <w:rPr>
          <w:rFonts w:eastAsia="Times New Roman"/>
          <w:bCs/>
          <w:i/>
          <w:iCs/>
          <w:lang w:eastAsia="cs-CZ"/>
        </w:rPr>
        <w:t xml:space="preserve">Trichothecium roseum); </w:t>
      </w:r>
      <w:r w:rsidRPr="0000723D">
        <w:rPr>
          <w:rFonts w:eastAsia="Times New Roman"/>
          <w:bCs/>
          <w:lang w:eastAsia="cs-CZ"/>
        </w:rPr>
        <w:t>žilnatka vironosná (</w:t>
      </w:r>
      <w:r w:rsidRPr="0000723D">
        <w:rPr>
          <w:rFonts w:eastAsia="Times New Roman"/>
          <w:bCs/>
          <w:i/>
          <w:iCs/>
          <w:lang w:eastAsia="cs-CZ"/>
        </w:rPr>
        <w:t xml:space="preserve">Hyalestes obsoletus), </w:t>
      </w:r>
      <w:r w:rsidRPr="0000723D">
        <w:rPr>
          <w:rFonts w:eastAsia="Times New Roman"/>
          <w:bCs/>
          <w:lang w:eastAsia="cs-CZ"/>
        </w:rPr>
        <w:t>zobonoska révová (</w:t>
      </w:r>
      <w:r w:rsidRPr="0000723D">
        <w:rPr>
          <w:rFonts w:eastAsia="Times New Roman"/>
          <w:bCs/>
          <w:i/>
          <w:iCs/>
          <w:lang w:eastAsia="cs-CZ"/>
        </w:rPr>
        <w:t xml:space="preserve">Byctiscus betulae), </w:t>
      </w:r>
      <w:r w:rsidRPr="0000723D">
        <w:rPr>
          <w:rFonts w:eastAsia="Times New Roman"/>
          <w:bCs/>
          <w:lang w:eastAsia="cs-CZ"/>
        </w:rPr>
        <w:t>sviluška chmelová (</w:t>
      </w:r>
      <w:r w:rsidRPr="0000723D">
        <w:rPr>
          <w:rFonts w:eastAsia="Times New Roman"/>
          <w:bCs/>
          <w:i/>
          <w:iCs/>
          <w:lang w:eastAsia="cs-CZ"/>
        </w:rPr>
        <w:t xml:space="preserve">Tetranychus urticae), </w:t>
      </w:r>
      <w:r w:rsidRPr="0000723D">
        <w:rPr>
          <w:rFonts w:eastAsia="Times New Roman"/>
          <w:bCs/>
          <w:lang w:eastAsia="cs-CZ"/>
        </w:rPr>
        <w:t>sviluška ovocná (</w:t>
      </w:r>
      <w:r w:rsidRPr="0000723D">
        <w:rPr>
          <w:rFonts w:eastAsia="Times New Roman"/>
          <w:bCs/>
          <w:i/>
          <w:iCs/>
          <w:lang w:eastAsia="cs-CZ"/>
        </w:rPr>
        <w:t xml:space="preserve">Panonychus ulmi), </w:t>
      </w:r>
      <w:r w:rsidRPr="0000723D">
        <w:rPr>
          <w:rFonts w:eastAsia="Times New Roman"/>
          <w:bCs/>
          <w:lang w:eastAsia="cs-CZ"/>
        </w:rPr>
        <w:t>mšička révokaz (</w:t>
      </w:r>
      <w:r w:rsidRPr="0000723D">
        <w:rPr>
          <w:rFonts w:eastAsia="Times New Roman"/>
          <w:bCs/>
          <w:i/>
          <w:iCs/>
          <w:lang w:eastAsia="cs-CZ"/>
        </w:rPr>
        <w:t xml:space="preserve">Viteus vitfolii), </w:t>
      </w:r>
      <w:r w:rsidRPr="0000723D">
        <w:rPr>
          <w:rFonts w:eastAsia="Times New Roman"/>
          <w:bCs/>
          <w:lang w:eastAsia="cs-CZ"/>
        </w:rPr>
        <w:t>vlnovník révový (</w:t>
      </w:r>
      <w:r w:rsidRPr="0000723D">
        <w:rPr>
          <w:rFonts w:eastAsia="Times New Roman"/>
          <w:bCs/>
          <w:i/>
          <w:iCs/>
          <w:lang w:eastAsia="cs-CZ"/>
        </w:rPr>
        <w:t xml:space="preserve">Colomerus vitis), </w:t>
      </w:r>
      <w:r w:rsidRPr="0000723D">
        <w:rPr>
          <w:rFonts w:eastAsia="Times New Roman"/>
          <w:bCs/>
          <w:lang w:eastAsia="cs-CZ"/>
        </w:rPr>
        <w:t>různorožec trnkový (</w:t>
      </w:r>
      <w:r w:rsidRPr="0000723D">
        <w:rPr>
          <w:rFonts w:eastAsia="Times New Roman"/>
          <w:bCs/>
          <w:i/>
          <w:iCs/>
          <w:lang w:eastAsia="cs-CZ"/>
        </w:rPr>
        <w:t>Peribatodes rhomboidaria</w:t>
      </w:r>
      <w:r w:rsidRPr="0000723D">
        <w:rPr>
          <w:rFonts w:eastAsia="Times New Roman"/>
          <w:bCs/>
          <w:lang w:eastAsia="cs-CZ"/>
        </w:rPr>
        <w:t>), obaleč révový (</w:t>
      </w:r>
      <w:r w:rsidRPr="0000723D">
        <w:rPr>
          <w:rFonts w:eastAsia="Times New Roman"/>
          <w:bCs/>
          <w:i/>
          <w:iCs/>
          <w:lang w:eastAsia="cs-CZ"/>
        </w:rPr>
        <w:t xml:space="preserve">Sparganothis pilleriana), </w:t>
      </w:r>
      <w:r w:rsidRPr="0000723D">
        <w:rPr>
          <w:rFonts w:eastAsia="Times New Roman"/>
          <w:bCs/>
          <w:lang w:eastAsia="cs-CZ"/>
        </w:rPr>
        <w:t>osenice polní, o. ypsilonová (</w:t>
      </w:r>
      <w:r w:rsidRPr="0000723D">
        <w:rPr>
          <w:rFonts w:eastAsia="Times New Roman"/>
          <w:bCs/>
          <w:i/>
          <w:iCs/>
          <w:lang w:eastAsia="cs-CZ"/>
        </w:rPr>
        <w:t xml:space="preserve">Agrotis segetum, A.ypsilon), </w:t>
      </w:r>
      <w:r w:rsidRPr="0000723D">
        <w:rPr>
          <w:rFonts w:eastAsia="Times New Roman"/>
          <w:bCs/>
          <w:lang w:eastAsia="cs-CZ"/>
        </w:rPr>
        <w:t>lalokonosec rýhovaný (</w:t>
      </w:r>
      <w:r w:rsidRPr="0000723D">
        <w:rPr>
          <w:rFonts w:eastAsia="Times New Roman"/>
          <w:bCs/>
          <w:i/>
          <w:iCs/>
          <w:lang w:eastAsia="cs-CZ"/>
        </w:rPr>
        <w:t xml:space="preserve">Otiorhynchus sulcatus), </w:t>
      </w:r>
      <w:r w:rsidRPr="0000723D">
        <w:rPr>
          <w:rFonts w:eastAsia="Times New Roman"/>
          <w:bCs/>
          <w:lang w:eastAsia="cs-CZ"/>
        </w:rPr>
        <w:t>chroust obecný, maďalový (</w:t>
      </w:r>
      <w:r w:rsidRPr="0000723D">
        <w:rPr>
          <w:rFonts w:eastAsia="Times New Roman"/>
          <w:bCs/>
          <w:i/>
          <w:iCs/>
          <w:lang w:eastAsia="cs-CZ"/>
        </w:rPr>
        <w:t xml:space="preserve">Melolontha melolontha, M.hippocastani), </w:t>
      </w:r>
      <w:r w:rsidRPr="0000723D">
        <w:rPr>
          <w:rFonts w:eastAsia="Times New Roman"/>
          <w:bCs/>
          <w:lang w:eastAsia="cs-CZ"/>
        </w:rPr>
        <w:t xml:space="preserve">ploštice rodů </w:t>
      </w:r>
      <w:r w:rsidRPr="0000723D">
        <w:rPr>
          <w:rFonts w:eastAsia="Times New Roman"/>
          <w:bCs/>
          <w:i/>
          <w:iCs/>
          <w:lang w:eastAsia="cs-CZ"/>
        </w:rPr>
        <w:t xml:space="preserve">Lygus, Adelphocoris, Eurydema, </w:t>
      </w:r>
      <w:r w:rsidRPr="0000723D">
        <w:rPr>
          <w:rFonts w:eastAsia="Times New Roman"/>
          <w:bCs/>
          <w:lang w:eastAsia="cs-CZ"/>
        </w:rPr>
        <w:t>třásněnka révová (</w:t>
      </w:r>
      <w:r w:rsidRPr="0000723D">
        <w:rPr>
          <w:rFonts w:eastAsia="Times New Roman"/>
          <w:bCs/>
          <w:i/>
          <w:iCs/>
          <w:lang w:eastAsia="cs-CZ"/>
        </w:rPr>
        <w:t xml:space="preserve">Drepanothrips reuteri), </w:t>
      </w:r>
      <w:r w:rsidRPr="0000723D">
        <w:rPr>
          <w:rFonts w:eastAsia="Times New Roman"/>
          <w:bCs/>
          <w:lang w:eastAsia="cs-CZ"/>
        </w:rPr>
        <w:t>drtník ovocný (</w:t>
      </w:r>
      <w:r w:rsidRPr="0000723D">
        <w:rPr>
          <w:rFonts w:eastAsia="Times New Roman"/>
          <w:bCs/>
          <w:i/>
          <w:iCs/>
          <w:lang w:eastAsia="cs-CZ"/>
        </w:rPr>
        <w:t>Xyleborus dispar)</w:t>
      </w:r>
      <w:r w:rsidRPr="0000723D">
        <w:rPr>
          <w:rFonts w:eastAsia="Times New Roman"/>
          <w:bCs/>
          <w:lang w:eastAsia="cs-CZ"/>
        </w:rPr>
        <w:t xml:space="preserve"> aj. druhy kůrovcovitých, puklice švestková (</w:t>
      </w:r>
      <w:r w:rsidRPr="0000723D">
        <w:rPr>
          <w:rFonts w:eastAsia="Times New Roman"/>
          <w:bCs/>
          <w:i/>
          <w:iCs/>
          <w:lang w:eastAsia="cs-CZ"/>
        </w:rPr>
        <w:t xml:space="preserve">Parthenolecanium corni), </w:t>
      </w:r>
      <w:r w:rsidRPr="0000723D">
        <w:rPr>
          <w:rFonts w:eastAsia="Times New Roman"/>
          <w:bCs/>
          <w:lang w:eastAsia="cs-CZ"/>
        </w:rPr>
        <w:t>ostnohřbetka ovocná (</w:t>
      </w:r>
      <w:r w:rsidRPr="0000723D">
        <w:rPr>
          <w:rFonts w:eastAsia="Times New Roman"/>
          <w:bCs/>
          <w:i/>
          <w:iCs/>
          <w:lang w:eastAsia="cs-CZ"/>
        </w:rPr>
        <w:t xml:space="preserve">Stictocephala bisonia), </w:t>
      </w:r>
      <w:r w:rsidRPr="0000723D">
        <w:rPr>
          <w:rFonts w:eastAsia="Times New Roman"/>
          <w:bCs/>
          <w:lang w:eastAsia="cs-CZ"/>
        </w:rPr>
        <w:t>pidikřísek zelenavý</w:t>
      </w:r>
      <w:r w:rsidRPr="0000723D">
        <w:rPr>
          <w:rFonts w:eastAsia="Times New Roman"/>
          <w:bCs/>
          <w:i/>
          <w:iCs/>
          <w:lang w:eastAsia="cs-CZ"/>
        </w:rPr>
        <w:t xml:space="preserve"> (Empoasca vitis), </w:t>
      </w:r>
      <w:r w:rsidRPr="0000723D">
        <w:rPr>
          <w:rFonts w:eastAsia="Times New Roman"/>
          <w:bCs/>
          <w:lang w:eastAsia="cs-CZ"/>
        </w:rPr>
        <w:t>ptáci - špaček obecný (</w:t>
      </w:r>
      <w:r w:rsidRPr="0000723D">
        <w:rPr>
          <w:rFonts w:eastAsia="Times New Roman"/>
          <w:bCs/>
          <w:i/>
          <w:iCs/>
          <w:lang w:eastAsia="cs-CZ"/>
        </w:rPr>
        <w:t xml:space="preserve">Sturnus vulgaris), </w:t>
      </w:r>
      <w:r w:rsidRPr="0000723D">
        <w:rPr>
          <w:rFonts w:eastAsia="Times New Roman"/>
          <w:bCs/>
          <w:lang w:eastAsia="cs-CZ"/>
        </w:rPr>
        <w:t>drozd kvíčala (</w:t>
      </w:r>
      <w:r w:rsidRPr="0000723D">
        <w:rPr>
          <w:rFonts w:eastAsia="Times New Roman"/>
          <w:bCs/>
          <w:i/>
          <w:iCs/>
          <w:lang w:eastAsia="cs-CZ"/>
        </w:rPr>
        <w:t xml:space="preserve">Turdus pilaris), </w:t>
      </w:r>
      <w:r w:rsidRPr="0000723D">
        <w:rPr>
          <w:rFonts w:eastAsia="Times New Roman"/>
          <w:bCs/>
          <w:lang w:eastAsia="cs-CZ"/>
        </w:rPr>
        <w:t>bažant obecný</w:t>
      </w:r>
      <w:r w:rsidRPr="0000723D">
        <w:rPr>
          <w:rFonts w:eastAsia="Times New Roman"/>
          <w:bCs/>
          <w:i/>
          <w:iCs/>
          <w:lang w:eastAsia="cs-CZ"/>
        </w:rPr>
        <w:t xml:space="preserve"> (Phasianus colchicus), </w:t>
      </w:r>
      <w:r w:rsidRPr="0000723D">
        <w:rPr>
          <w:rFonts w:eastAsia="Times New Roman"/>
          <w:bCs/>
          <w:lang w:eastAsia="cs-CZ"/>
        </w:rPr>
        <w:t>kos černý</w:t>
      </w:r>
      <w:r w:rsidRPr="0000723D">
        <w:rPr>
          <w:rFonts w:eastAsia="Times New Roman"/>
          <w:bCs/>
          <w:i/>
          <w:iCs/>
          <w:lang w:eastAsia="cs-CZ"/>
        </w:rPr>
        <w:t xml:space="preserve"> (Turdus merula), </w:t>
      </w:r>
      <w:r w:rsidRPr="0000723D">
        <w:rPr>
          <w:rFonts w:eastAsia="Times New Roman"/>
          <w:bCs/>
          <w:lang w:eastAsia="cs-CZ"/>
        </w:rPr>
        <w:t>hlodavci - hraboš polní (</w:t>
      </w:r>
      <w:r w:rsidRPr="0000723D">
        <w:rPr>
          <w:rFonts w:eastAsia="Times New Roman"/>
          <w:bCs/>
          <w:i/>
          <w:iCs/>
          <w:lang w:eastAsia="cs-CZ"/>
        </w:rPr>
        <w:t xml:space="preserve">Microtus arvalis), </w:t>
      </w:r>
      <w:r w:rsidRPr="0000723D">
        <w:rPr>
          <w:rFonts w:eastAsia="Times New Roman"/>
          <w:bCs/>
          <w:lang w:eastAsia="cs-CZ"/>
        </w:rPr>
        <w:t>srnec obecný (</w:t>
      </w:r>
      <w:r w:rsidRPr="0000723D">
        <w:rPr>
          <w:rFonts w:eastAsia="Times New Roman"/>
          <w:bCs/>
          <w:i/>
          <w:iCs/>
          <w:lang w:eastAsia="cs-CZ"/>
        </w:rPr>
        <w:t xml:space="preserve">Capreolus capreolus), </w:t>
      </w:r>
      <w:r w:rsidRPr="0000723D">
        <w:rPr>
          <w:rFonts w:eastAsia="Times New Roman"/>
          <w:bCs/>
          <w:lang w:eastAsia="cs-CZ"/>
        </w:rPr>
        <w:t>zajíc polní (</w:t>
      </w:r>
      <w:r w:rsidRPr="0000723D">
        <w:rPr>
          <w:rFonts w:eastAsia="Times New Roman"/>
          <w:bCs/>
          <w:i/>
          <w:iCs/>
          <w:lang w:eastAsia="cs-CZ"/>
        </w:rPr>
        <w:t>Lepus europaeus</w:t>
      </w:r>
      <w:r w:rsidRPr="0000723D">
        <w:rPr>
          <w:rFonts w:eastAsia="Times New Roman"/>
          <w:bCs/>
          <w:lang w:eastAsia="cs-CZ"/>
        </w:rPr>
        <w:t>), králík divoký (</w:t>
      </w:r>
      <w:r w:rsidRPr="0000723D">
        <w:rPr>
          <w:rFonts w:eastAsia="Times New Roman"/>
          <w:bCs/>
          <w:i/>
          <w:iCs/>
          <w:lang w:eastAsia="cs-CZ"/>
        </w:rPr>
        <w:t>Oryctogalus cuniculus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spacing w:line="240" w:lineRule="auto"/>
        <w:jc w:val="both"/>
        <w:rPr>
          <w:rFonts w:eastAsia="Times New Roman"/>
          <w:b/>
          <w:bCs/>
          <w:lang w:eastAsia="cs-CZ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Ovocné dřeviny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 xml:space="preserve">moniliniová hniloba slivoní/třešní/višní/mandlí/meruněk/broskví a moniliová spála slivoně/třešně/ višně/mandloně/meruňky/broskvoně </w:t>
      </w:r>
      <w:r w:rsidRPr="0000723D">
        <w:rPr>
          <w:rFonts w:eastAsia="Times New Roman"/>
          <w:bCs/>
          <w:i/>
          <w:iCs/>
          <w:lang w:eastAsia="cs-CZ"/>
        </w:rPr>
        <w:t xml:space="preserve">(Monilinia laxa,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Monilia laxa</w:t>
      </w:r>
      <w:r w:rsidR="00D62DA4">
        <w:rPr>
          <w:rFonts w:eastAsia="Times New Roman"/>
          <w:bCs/>
          <w:i/>
          <w:iCs/>
          <w:lang w:eastAsia="cs-CZ"/>
        </w:rPr>
        <w:t xml:space="preserve">, Monilinia fructigena, </w:t>
      </w:r>
      <w:r w:rsidR="00D62DA4" w:rsidRPr="00161058">
        <w:rPr>
          <w:rFonts w:eastAsia="Times New Roman"/>
          <w:bCs/>
          <w:iCs/>
          <w:lang w:eastAsia="cs-CZ"/>
        </w:rPr>
        <w:t>anamorfa</w:t>
      </w:r>
      <w:r w:rsidR="00D62DA4">
        <w:rPr>
          <w:rFonts w:eastAsia="Times New Roman"/>
          <w:bCs/>
          <w:i/>
          <w:iCs/>
          <w:lang w:eastAsia="cs-CZ"/>
        </w:rPr>
        <w:t xml:space="preserve"> Monilia fructigena</w:t>
      </w:r>
      <w:r w:rsidRPr="0000723D">
        <w:rPr>
          <w:rFonts w:eastAsia="Times New Roman"/>
          <w:bCs/>
          <w:i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padlí jabloně/ hrušně/ kdouloně</w:t>
      </w:r>
      <w:r w:rsidRPr="0000723D">
        <w:rPr>
          <w:rFonts w:eastAsia="Times New Roman"/>
          <w:bCs/>
          <w:i/>
          <w:i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lastRenderedPageBreak/>
        <w:t xml:space="preserve">(Podosphaera leucotricha), </w:t>
      </w:r>
      <w:r w:rsidRPr="0000723D">
        <w:rPr>
          <w:rFonts w:eastAsia="Times New Roman"/>
          <w:bCs/>
          <w:lang w:eastAsia="cs-CZ"/>
        </w:rPr>
        <w:t>strupovitost jabloně</w:t>
      </w:r>
      <w:r w:rsidRPr="0000723D">
        <w:rPr>
          <w:rFonts w:eastAsia="Times New Roman"/>
          <w:bCs/>
          <w:i/>
          <w:iCs/>
          <w:lang w:eastAsia="cs-CZ"/>
        </w:rPr>
        <w:t xml:space="preserve"> (Venturia inaequalis); </w:t>
      </w:r>
      <w:r w:rsidRPr="0000723D">
        <w:rPr>
          <w:rFonts w:eastAsia="Times New Roman"/>
          <w:bCs/>
          <w:lang w:eastAsia="cs-CZ"/>
        </w:rPr>
        <w:t xml:space="preserve">drobníček jabloňový </w:t>
      </w:r>
      <w:r w:rsidRPr="0000723D">
        <w:rPr>
          <w:rFonts w:eastAsia="Times New Roman"/>
          <w:bCs/>
          <w:i/>
          <w:iCs/>
          <w:lang w:eastAsia="cs-CZ"/>
        </w:rPr>
        <w:t xml:space="preserve">(Stigmella malella), </w:t>
      </w:r>
      <w:r w:rsidRPr="0000723D">
        <w:rPr>
          <w:rFonts w:eastAsia="Times New Roman"/>
          <w:bCs/>
          <w:lang w:eastAsia="cs-CZ"/>
        </w:rPr>
        <w:t>drvopleň hrušňový</w:t>
      </w:r>
      <w:r w:rsidRPr="0000723D">
        <w:rPr>
          <w:rFonts w:eastAsia="Times New Roman"/>
          <w:bCs/>
          <w:i/>
          <w:iCs/>
          <w:lang w:eastAsia="cs-CZ"/>
        </w:rPr>
        <w:t xml:space="preserve"> (Zeuzera pyrina</w:t>
      </w:r>
      <w:r w:rsidRPr="0000723D">
        <w:rPr>
          <w:rFonts w:eastAsia="Times New Roman"/>
          <w:bCs/>
          <w:lang w:eastAsia="cs-CZ"/>
        </w:rPr>
        <w:t>), klíněnka jabloňová</w:t>
      </w:r>
      <w:r w:rsidRPr="0000723D">
        <w:rPr>
          <w:rFonts w:eastAsia="Times New Roman"/>
          <w:bCs/>
          <w:i/>
          <w:iCs/>
          <w:lang w:eastAsia="cs-CZ"/>
        </w:rPr>
        <w:t xml:space="preserve"> (Phyllonorycter blancardella), </w:t>
      </w:r>
      <w:r w:rsidRPr="0000723D">
        <w:rPr>
          <w:rFonts w:eastAsia="Times New Roman"/>
          <w:bCs/>
          <w:lang w:eastAsia="cs-CZ"/>
        </w:rPr>
        <w:t xml:space="preserve">klíněnka ovocná </w:t>
      </w:r>
      <w:r w:rsidRPr="0000723D">
        <w:rPr>
          <w:rFonts w:eastAsia="Times New Roman"/>
          <w:bCs/>
          <w:i/>
          <w:iCs/>
          <w:lang w:eastAsia="cs-CZ"/>
        </w:rPr>
        <w:t xml:space="preserve">(Phyllonorycter corylifoliella), </w:t>
      </w:r>
      <w:r w:rsidRPr="0000723D">
        <w:rPr>
          <w:rFonts w:eastAsia="Times New Roman"/>
          <w:bCs/>
          <w:lang w:eastAsia="cs-CZ"/>
        </w:rPr>
        <w:t>obaleč jablečný</w:t>
      </w:r>
      <w:r w:rsidRPr="0000723D">
        <w:rPr>
          <w:rFonts w:eastAsia="Times New Roman"/>
          <w:bCs/>
          <w:i/>
          <w:iCs/>
          <w:lang w:eastAsia="cs-CZ"/>
        </w:rPr>
        <w:t xml:space="preserve"> (Cydia pomonella), </w:t>
      </w:r>
      <w:r w:rsidRPr="0000723D">
        <w:rPr>
          <w:rFonts w:eastAsia="Times New Roman"/>
          <w:bCs/>
          <w:lang w:eastAsia="cs-CZ"/>
        </w:rPr>
        <w:t>obaleč jabloňový</w:t>
      </w:r>
      <w:r w:rsidRPr="0000723D">
        <w:rPr>
          <w:rFonts w:eastAsia="Times New Roman"/>
          <w:bCs/>
          <w:i/>
          <w:iCs/>
          <w:lang w:eastAsia="cs-CZ"/>
        </w:rPr>
        <w:t xml:space="preserve"> (Hedya nubiferana), </w:t>
      </w:r>
      <w:r w:rsidRPr="0000723D">
        <w:rPr>
          <w:rFonts w:eastAsia="Times New Roman"/>
          <w:bCs/>
          <w:lang w:eastAsia="cs-CZ"/>
        </w:rPr>
        <w:t>obaleč pupenový</w:t>
      </w:r>
      <w:r w:rsidRPr="0000723D">
        <w:rPr>
          <w:rFonts w:eastAsia="Times New Roman"/>
          <w:bCs/>
          <w:i/>
          <w:iCs/>
          <w:lang w:eastAsia="cs-CZ"/>
        </w:rPr>
        <w:t xml:space="preserve"> (Spilonota ocellana ), </w:t>
      </w:r>
      <w:r w:rsidRPr="0000723D">
        <w:rPr>
          <w:rFonts w:eastAsia="Times New Roman"/>
          <w:bCs/>
          <w:lang w:eastAsia="cs-CZ"/>
        </w:rPr>
        <w:t>obaleč růžový</w:t>
      </w:r>
      <w:r w:rsidRPr="0000723D">
        <w:rPr>
          <w:rFonts w:eastAsia="Times New Roman"/>
          <w:bCs/>
          <w:i/>
          <w:iCs/>
          <w:lang w:eastAsia="cs-CZ"/>
        </w:rPr>
        <w:t xml:space="preserve"> (Archips rosanus), </w:t>
      </w:r>
      <w:r w:rsidRPr="0000723D">
        <w:rPr>
          <w:rFonts w:eastAsia="Times New Roman"/>
          <w:bCs/>
          <w:lang w:eastAsia="cs-CZ"/>
        </w:rPr>
        <w:t>obaleč rybízový</w:t>
      </w:r>
      <w:r w:rsidRPr="0000723D">
        <w:rPr>
          <w:rFonts w:eastAsia="Times New Roman"/>
          <w:bCs/>
          <w:i/>
          <w:iCs/>
          <w:lang w:eastAsia="cs-CZ"/>
        </w:rPr>
        <w:t xml:space="preserve"> (Pandemis heparana)</w:t>
      </w:r>
      <w:r w:rsidRPr="0000723D">
        <w:rPr>
          <w:rFonts w:eastAsia="Times New Roman"/>
          <w:bCs/>
          <w:lang w:eastAsia="cs-CZ"/>
        </w:rPr>
        <w:t>, obaleč slivoňový</w:t>
      </w:r>
      <w:r w:rsidRPr="0000723D">
        <w:rPr>
          <w:rFonts w:eastAsia="Times New Roman"/>
          <w:bCs/>
          <w:i/>
          <w:iCs/>
          <w:lang w:eastAsia="cs-CZ"/>
        </w:rPr>
        <w:t xml:space="preserve"> (Grapholita lobarzewskii), </w:t>
      </w:r>
      <w:r w:rsidRPr="0000723D">
        <w:rPr>
          <w:rFonts w:eastAsia="Times New Roman"/>
          <w:bCs/>
          <w:lang w:eastAsia="cs-CZ"/>
        </w:rPr>
        <w:t xml:space="preserve">obaleč trnkový </w:t>
      </w:r>
      <w:r w:rsidRPr="0000723D">
        <w:rPr>
          <w:rFonts w:eastAsia="Times New Roman"/>
          <w:bCs/>
          <w:i/>
          <w:iCs/>
          <w:lang w:eastAsia="cs-CZ"/>
        </w:rPr>
        <w:t xml:space="preserve">(Grapholita janthinana), </w:t>
      </w:r>
      <w:r w:rsidRPr="0000723D">
        <w:rPr>
          <w:rFonts w:eastAsia="Times New Roman"/>
          <w:bCs/>
          <w:lang w:eastAsia="cs-CZ"/>
        </w:rPr>
        <w:t>obaleč východní (</w:t>
      </w:r>
      <w:r w:rsidRPr="0000723D">
        <w:rPr>
          <w:rFonts w:eastAsia="Times New Roman"/>
          <w:bCs/>
          <w:i/>
          <w:iCs/>
          <w:lang w:eastAsia="cs-CZ"/>
        </w:rPr>
        <w:t xml:space="preserve">Grapholita molesta), </w:t>
      </w:r>
      <w:r w:rsidRPr="0000723D">
        <w:rPr>
          <w:rFonts w:eastAsia="Times New Roman"/>
          <w:bCs/>
          <w:lang w:eastAsia="cs-CZ"/>
        </w:rPr>
        <w:t xml:space="preserve">obaleč zahradní </w:t>
      </w:r>
      <w:r w:rsidRPr="0000723D">
        <w:rPr>
          <w:rFonts w:eastAsia="Times New Roman"/>
          <w:bCs/>
          <w:i/>
          <w:iCs/>
          <w:lang w:eastAsia="cs-CZ"/>
        </w:rPr>
        <w:t xml:space="preserve">(Archips podanus), </w:t>
      </w:r>
      <w:r w:rsidRPr="0000723D">
        <w:rPr>
          <w:rFonts w:eastAsia="Times New Roman"/>
          <w:bCs/>
          <w:lang w:eastAsia="cs-CZ"/>
        </w:rPr>
        <w:t>obaleč zimolezový</w:t>
      </w:r>
      <w:r w:rsidRPr="0000723D">
        <w:rPr>
          <w:rFonts w:eastAsia="Times New Roman"/>
          <w:bCs/>
          <w:i/>
          <w:iCs/>
          <w:lang w:eastAsia="cs-CZ"/>
        </w:rPr>
        <w:t xml:space="preserve"> (Adoxophyes orana), </w:t>
      </w:r>
      <w:r w:rsidRPr="0000723D">
        <w:rPr>
          <w:rFonts w:eastAsia="Times New Roman"/>
          <w:bCs/>
          <w:lang w:eastAsia="cs-CZ"/>
        </w:rPr>
        <w:t>podkopníček ovocný</w:t>
      </w:r>
      <w:r w:rsidRPr="0000723D">
        <w:rPr>
          <w:rFonts w:eastAsia="Times New Roman"/>
          <w:bCs/>
          <w:i/>
          <w:iCs/>
          <w:lang w:eastAsia="cs-CZ"/>
        </w:rPr>
        <w:t xml:space="preserve"> (Lyonetia clerkella), </w:t>
      </w:r>
      <w:r w:rsidRPr="0000723D">
        <w:rPr>
          <w:rFonts w:eastAsia="Times New Roman"/>
          <w:bCs/>
          <w:lang w:eastAsia="cs-CZ"/>
        </w:rPr>
        <w:t>podkopníček spirálový</w:t>
      </w:r>
      <w:r w:rsidRPr="0000723D">
        <w:rPr>
          <w:rFonts w:eastAsia="Times New Roman"/>
          <w:bCs/>
          <w:i/>
          <w:iCs/>
          <w:lang w:eastAsia="cs-CZ"/>
        </w:rPr>
        <w:t xml:space="preserve"> (Leucoptera malifoliella), </w:t>
      </w:r>
      <w:r w:rsidRPr="0000723D">
        <w:rPr>
          <w:rFonts w:eastAsia="Times New Roman"/>
          <w:bCs/>
          <w:lang w:eastAsia="cs-CZ"/>
        </w:rPr>
        <w:t xml:space="preserve">štítenka zhoubná </w:t>
      </w:r>
      <w:r w:rsidRPr="0000723D">
        <w:rPr>
          <w:rFonts w:eastAsia="Times New Roman"/>
          <w:bCs/>
          <w:i/>
          <w:iCs/>
          <w:lang w:eastAsia="cs-CZ"/>
        </w:rPr>
        <w:t xml:space="preserve">(Quadraspidiotus pernicious), </w:t>
      </w:r>
      <w:r w:rsidRPr="0000723D">
        <w:rPr>
          <w:rFonts w:eastAsia="Times New Roman"/>
          <w:bCs/>
          <w:lang w:eastAsia="cs-CZ"/>
        </w:rPr>
        <w:t>mšice slívová</w:t>
      </w:r>
      <w:r w:rsidRPr="0000723D">
        <w:rPr>
          <w:rFonts w:eastAsia="Times New Roman"/>
          <w:bCs/>
          <w:i/>
          <w:iCs/>
          <w:lang w:eastAsia="cs-CZ"/>
        </w:rPr>
        <w:t xml:space="preserve"> (Brachycaudus helichrysi),</w:t>
      </w:r>
      <w:r w:rsidRPr="0000723D">
        <w:t xml:space="preserve"> </w:t>
      </w:r>
      <w:r w:rsidRPr="0000723D">
        <w:rPr>
          <w:rFonts w:eastAsia="Times New Roman"/>
          <w:bCs/>
          <w:iCs/>
          <w:lang w:eastAsia="cs-CZ"/>
        </w:rPr>
        <w:t>mšice chmelová</w:t>
      </w:r>
      <w:r w:rsidRPr="0000723D">
        <w:rPr>
          <w:rFonts w:eastAsia="Times New Roman"/>
          <w:bCs/>
          <w:i/>
          <w:iCs/>
          <w:lang w:eastAsia="cs-CZ"/>
        </w:rPr>
        <w:t xml:space="preserve"> (Phorodon humuli), </w:t>
      </w:r>
      <w:r w:rsidRPr="0000723D">
        <w:rPr>
          <w:rFonts w:eastAsia="Times New Roman"/>
          <w:bCs/>
          <w:lang w:eastAsia="cs-CZ"/>
        </w:rPr>
        <w:t>makadlovka broskvoňová</w:t>
      </w:r>
      <w:r w:rsidRPr="0000723D">
        <w:rPr>
          <w:rFonts w:eastAsia="Times New Roman"/>
          <w:bCs/>
          <w:i/>
          <w:iCs/>
          <w:lang w:eastAsia="cs-CZ"/>
        </w:rPr>
        <w:t xml:space="preserve"> (Anarsia lineatella), </w:t>
      </w:r>
      <w:r w:rsidRPr="0000723D">
        <w:rPr>
          <w:rFonts w:eastAsia="Times New Roman"/>
          <w:bCs/>
          <w:lang w:eastAsia="cs-CZ"/>
        </w:rPr>
        <w:t>obaleč meruňkový</w:t>
      </w:r>
      <w:r w:rsidRPr="0000723D">
        <w:rPr>
          <w:rFonts w:eastAsia="Times New Roman"/>
          <w:bCs/>
          <w:i/>
          <w:iCs/>
          <w:lang w:eastAsia="cs-CZ"/>
        </w:rPr>
        <w:t xml:space="preserve"> (Enarmonia formosana), </w:t>
      </w:r>
      <w:r w:rsidRPr="0000723D">
        <w:rPr>
          <w:rFonts w:eastAsia="Times New Roman"/>
          <w:bCs/>
          <w:lang w:eastAsia="cs-CZ"/>
        </w:rPr>
        <w:t>obaleč švestkový</w:t>
      </w:r>
      <w:r w:rsidRPr="0000723D">
        <w:rPr>
          <w:rFonts w:eastAsia="Times New Roman"/>
          <w:bCs/>
          <w:i/>
          <w:iCs/>
          <w:lang w:eastAsia="cs-CZ"/>
        </w:rPr>
        <w:t xml:space="preserve"> (Cydia funebrana), </w:t>
      </w:r>
      <w:r w:rsidRPr="0000723D">
        <w:rPr>
          <w:rFonts w:eastAsia="Times New Roman"/>
          <w:bCs/>
          <w:lang w:eastAsia="cs-CZ"/>
        </w:rPr>
        <w:t>pilatka švestková</w:t>
      </w:r>
      <w:r w:rsidRPr="0000723D">
        <w:rPr>
          <w:rFonts w:eastAsia="Times New Roman"/>
          <w:bCs/>
          <w:i/>
          <w:iCs/>
          <w:lang w:eastAsia="cs-CZ"/>
        </w:rPr>
        <w:t xml:space="preserve"> (Hoplocampa minuta), </w:t>
      </w:r>
      <w:r w:rsidRPr="0000723D">
        <w:rPr>
          <w:rFonts w:eastAsia="Times New Roman"/>
          <w:bCs/>
          <w:lang w:eastAsia="cs-CZ"/>
        </w:rPr>
        <w:t>pilatka žlutá</w:t>
      </w:r>
      <w:r w:rsidRPr="0000723D">
        <w:rPr>
          <w:rFonts w:eastAsia="Times New Roman"/>
          <w:bCs/>
          <w:i/>
          <w:iCs/>
          <w:lang w:eastAsia="cs-CZ"/>
        </w:rPr>
        <w:t xml:space="preserve"> (Hoplocampa flava), </w:t>
      </w:r>
      <w:r w:rsidRPr="0000723D">
        <w:rPr>
          <w:rFonts w:eastAsia="Times New Roman"/>
          <w:bCs/>
          <w:lang w:eastAsia="cs-CZ"/>
        </w:rPr>
        <w:t>vrtule třešňová (</w:t>
      </w:r>
      <w:r w:rsidRPr="0000723D">
        <w:rPr>
          <w:rFonts w:eastAsia="Times New Roman"/>
          <w:bCs/>
          <w:i/>
          <w:iCs/>
          <w:lang w:eastAsia="cs-CZ"/>
        </w:rPr>
        <w:t xml:space="preserve">Rhagoletis cerasi), </w:t>
      </w:r>
      <w:r w:rsidRPr="0000723D">
        <w:rPr>
          <w:rFonts w:eastAsia="Times New Roman"/>
          <w:bCs/>
          <w:lang w:eastAsia="cs-CZ"/>
        </w:rPr>
        <w:t>hraboš polní</w:t>
      </w:r>
      <w:r w:rsidRPr="0000723D">
        <w:rPr>
          <w:rFonts w:eastAsia="Times New Roman"/>
          <w:bCs/>
          <w:i/>
          <w:iCs/>
          <w:lang w:eastAsia="cs-CZ"/>
        </w:rPr>
        <w:t xml:space="preserve"> (Microtus arvalis).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botryosferiová korová nekróza jabloně a černá hniloba jablek</w:t>
      </w:r>
      <w:r w:rsidRPr="0000723D">
        <w:rPr>
          <w:rFonts w:eastAsia="Times New Roman"/>
          <w:bCs/>
          <w:i/>
          <w:iCs/>
          <w:lang w:eastAsia="cs-CZ"/>
        </w:rPr>
        <w:t xml:space="preserve"> (Botryosphaeria </w:t>
      </w:r>
      <w:r w:rsidRPr="0000723D">
        <w:rPr>
          <w:rFonts w:eastAsia="Times New Roman"/>
          <w:bCs/>
          <w:lang w:eastAsia="cs-CZ"/>
        </w:rPr>
        <w:t>spp</w:t>
      </w:r>
      <w:r w:rsidRPr="0000723D">
        <w:rPr>
          <w:rFonts w:eastAsia="Times New Roman"/>
          <w:bCs/>
          <w:i/>
          <w:iCs/>
          <w:lang w:eastAsia="cs-CZ"/>
        </w:rPr>
        <w:t xml:space="preserve">.), </w:t>
      </w:r>
      <w:r w:rsidRPr="0000723D">
        <w:rPr>
          <w:rFonts w:eastAsia="Times New Roman"/>
          <w:bCs/>
          <w:lang w:eastAsia="cs-CZ"/>
        </w:rPr>
        <w:t>cytosporová korová nektróza hrušně /jabloně/ kdouloně</w:t>
      </w:r>
      <w:r w:rsidRPr="0000723D">
        <w:rPr>
          <w:rFonts w:eastAsia="Times New Roman"/>
          <w:bCs/>
          <w:i/>
          <w:iCs/>
          <w:lang w:eastAsia="cs-CZ"/>
        </w:rPr>
        <w:t xml:space="preserve"> (Leucostoma cinctum), </w:t>
      </w:r>
      <w:r w:rsidRPr="0000723D">
        <w:rPr>
          <w:rFonts w:eastAsia="Times New Roman"/>
          <w:bCs/>
          <w:lang w:eastAsia="cs-CZ"/>
        </w:rPr>
        <w:t xml:space="preserve">cytosporová/valzová korová nekróza jabloně/hrušně/kdouloně </w:t>
      </w:r>
      <w:r w:rsidRPr="0000723D">
        <w:rPr>
          <w:rFonts w:eastAsia="Times New Roman"/>
          <w:bCs/>
          <w:i/>
          <w:iCs/>
          <w:lang w:eastAsia="cs-CZ"/>
        </w:rPr>
        <w:t xml:space="preserve">(Valsa malicola), </w:t>
      </w:r>
      <w:r w:rsidRPr="0000723D">
        <w:rPr>
          <w:rFonts w:eastAsia="Times New Roman"/>
          <w:bCs/>
          <w:lang w:eastAsia="cs-CZ"/>
        </w:rPr>
        <w:t>diaportová korová nekróza hrušně/kdouloně/ jabloně</w:t>
      </w:r>
      <w:r w:rsidRPr="0000723D">
        <w:rPr>
          <w:rFonts w:eastAsia="Times New Roman"/>
          <w:bCs/>
          <w:i/>
          <w:iCs/>
          <w:lang w:eastAsia="cs-CZ"/>
        </w:rPr>
        <w:t xml:space="preserve"> (Diaporthe eres), </w:t>
      </w:r>
      <w:r w:rsidRPr="0000723D">
        <w:rPr>
          <w:rFonts w:eastAsia="Times New Roman"/>
          <w:bCs/>
          <w:lang w:eastAsia="cs-CZ"/>
        </w:rPr>
        <w:t>kruhová hnědá hniloba a pezikulová korová nekróza větévek hrušek/ jablek/ kdoulí</w:t>
      </w:r>
      <w:r w:rsidRPr="0000723D">
        <w:rPr>
          <w:rFonts w:eastAsia="Times New Roman"/>
          <w:bCs/>
          <w:i/>
          <w:iCs/>
          <w:lang w:eastAsia="cs-CZ"/>
        </w:rPr>
        <w:t xml:space="preserve"> (Pezicula </w:t>
      </w:r>
      <w:r w:rsidRPr="0000723D">
        <w:rPr>
          <w:rFonts w:eastAsia="Times New Roman"/>
          <w:bCs/>
          <w:lang w:eastAsia="cs-CZ"/>
        </w:rPr>
        <w:t>spp</w:t>
      </w:r>
      <w:r w:rsidRPr="0000723D">
        <w:rPr>
          <w:rFonts w:eastAsia="Times New Roman"/>
          <w:bCs/>
          <w:i/>
          <w:iCs/>
          <w:lang w:eastAsia="cs-CZ"/>
        </w:rPr>
        <w:t xml:space="preserve">.), </w:t>
      </w:r>
      <w:r w:rsidRPr="0000723D">
        <w:rPr>
          <w:rFonts w:eastAsia="Times New Roman"/>
          <w:bCs/>
          <w:lang w:eastAsia="cs-CZ"/>
        </w:rPr>
        <w:t>moniliniová hniloba hrušek/jablek/kdoulí</w:t>
      </w:r>
      <w:r w:rsidRPr="0000723D">
        <w:rPr>
          <w:rFonts w:eastAsia="Times New Roman"/>
          <w:bCs/>
          <w:i/>
          <w:iCs/>
          <w:lang w:eastAsia="cs-CZ"/>
        </w:rPr>
        <w:t xml:space="preserve"> (Monilinia fructigena,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Monilia fructigena), </w:t>
      </w:r>
      <w:r w:rsidRPr="0000723D">
        <w:rPr>
          <w:rFonts w:eastAsia="Times New Roman"/>
          <w:bCs/>
          <w:lang w:eastAsia="cs-CZ"/>
        </w:rPr>
        <w:t xml:space="preserve">nektriová korová nekróza hrušně /jabloně/kdouloně </w:t>
      </w:r>
      <w:r w:rsidRPr="0000723D">
        <w:rPr>
          <w:rFonts w:eastAsia="Times New Roman"/>
          <w:bCs/>
          <w:i/>
          <w:iCs/>
          <w:lang w:eastAsia="cs-CZ"/>
        </w:rPr>
        <w:t xml:space="preserve">(Nectria galligena, </w:t>
      </w:r>
      <w:r w:rsidRPr="0000723D">
        <w:rPr>
          <w:rFonts w:eastAsia="Times New Roman"/>
          <w:bCs/>
          <w:lang w:eastAsia="cs-CZ"/>
        </w:rPr>
        <w:t xml:space="preserve">anamorfa </w:t>
      </w:r>
      <w:r w:rsidRPr="0000723D">
        <w:rPr>
          <w:rFonts w:eastAsia="Times New Roman"/>
          <w:bCs/>
          <w:i/>
          <w:iCs/>
          <w:lang w:eastAsia="cs-CZ"/>
        </w:rPr>
        <w:t xml:space="preserve">Cylindrocarpon mali), </w:t>
      </w:r>
      <w:r w:rsidRPr="0000723D">
        <w:rPr>
          <w:rFonts w:eastAsia="Times New Roman"/>
          <w:bCs/>
          <w:lang w:eastAsia="cs-CZ"/>
        </w:rPr>
        <w:t>nektriová korová nekróza hrušně/jabloně</w:t>
      </w:r>
      <w:r w:rsidRPr="0000723D">
        <w:rPr>
          <w:rFonts w:eastAsia="Times New Roman"/>
          <w:bCs/>
          <w:i/>
          <w:iCs/>
          <w:lang w:eastAsia="cs-CZ"/>
        </w:rPr>
        <w:t xml:space="preserve"> (Nectria cinnabarina,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Tubercularia vulgaris), </w:t>
      </w:r>
      <w:r w:rsidRPr="0000723D">
        <w:rPr>
          <w:rFonts w:eastAsia="Times New Roman"/>
          <w:bCs/>
          <w:lang w:eastAsia="cs-CZ"/>
        </w:rPr>
        <w:t>rzivost hrušně</w:t>
      </w:r>
      <w:r w:rsidRPr="0000723D">
        <w:rPr>
          <w:rFonts w:eastAsia="Times New Roman"/>
          <w:bCs/>
          <w:i/>
          <w:iCs/>
          <w:lang w:eastAsia="cs-CZ"/>
        </w:rPr>
        <w:t xml:space="preserve"> (Gymnosporangium sabinae), </w:t>
      </w:r>
      <w:r w:rsidRPr="0000723D">
        <w:rPr>
          <w:rFonts w:eastAsia="Times New Roman"/>
          <w:bCs/>
          <w:lang w:eastAsia="cs-CZ"/>
        </w:rPr>
        <w:t>strupovitost hrušně</w:t>
      </w:r>
      <w:r w:rsidRPr="0000723D">
        <w:rPr>
          <w:rFonts w:eastAsia="Times New Roman"/>
          <w:bCs/>
          <w:i/>
          <w:iCs/>
          <w:lang w:eastAsia="cs-CZ"/>
        </w:rPr>
        <w:t xml:space="preserve"> (Venturia pirina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Fusicladium pyrorum)</w:t>
      </w:r>
      <w:r w:rsidRPr="0000723D">
        <w:rPr>
          <w:rFonts w:eastAsia="Times New Roman"/>
          <w:bCs/>
          <w:lang w:eastAsia="cs-CZ"/>
        </w:rPr>
        <w:t>; červená skvrnitost listů slivoně</w:t>
      </w:r>
      <w:r w:rsidRPr="0000723D">
        <w:rPr>
          <w:rFonts w:eastAsia="Times New Roman"/>
          <w:bCs/>
          <w:i/>
          <w:iCs/>
          <w:lang w:eastAsia="cs-CZ"/>
        </w:rPr>
        <w:t xml:space="preserve"> (Polystigma rubrum), </w:t>
      </w:r>
      <w:r w:rsidRPr="0000723D">
        <w:rPr>
          <w:rFonts w:eastAsia="Times New Roman"/>
          <w:bCs/>
          <w:lang w:eastAsia="cs-CZ"/>
        </w:rPr>
        <w:t>drobná skvrnitost listů slivoně</w:t>
      </w:r>
      <w:r w:rsidRPr="0000723D">
        <w:rPr>
          <w:rFonts w:eastAsia="Times New Roman"/>
          <w:bCs/>
          <w:i/>
          <w:iCs/>
          <w:lang w:eastAsia="cs-CZ"/>
        </w:rPr>
        <w:t xml:space="preserve"> (Phyllosticta prunicola), </w:t>
      </w:r>
      <w:r w:rsidRPr="0000723D">
        <w:rPr>
          <w:rFonts w:eastAsia="Times New Roman"/>
          <w:bCs/>
          <w:lang w:eastAsia="cs-CZ"/>
        </w:rPr>
        <w:t>hnědnutí listů třešně/ višně/ meruňky</w:t>
      </w:r>
      <w:r w:rsidRPr="0000723D">
        <w:rPr>
          <w:rFonts w:eastAsia="Times New Roman"/>
          <w:bCs/>
          <w:i/>
          <w:iCs/>
          <w:lang w:eastAsia="cs-CZ"/>
        </w:rPr>
        <w:t xml:space="preserve"> (Apiognomonia erythrostoma,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Phomopsis stipata), </w:t>
      </w:r>
      <w:r w:rsidRPr="0000723D">
        <w:rPr>
          <w:rFonts w:eastAsia="Times New Roman"/>
          <w:bCs/>
          <w:lang w:eastAsia="cs-CZ"/>
        </w:rPr>
        <w:t>kadeřavost broskvoně/ mandloně</w:t>
      </w:r>
      <w:r w:rsidRPr="0000723D">
        <w:rPr>
          <w:rFonts w:eastAsia="Times New Roman"/>
          <w:bCs/>
          <w:i/>
          <w:iCs/>
          <w:lang w:eastAsia="cs-CZ"/>
        </w:rPr>
        <w:t xml:space="preserve"> (Taphrina deformans), </w:t>
      </w:r>
      <w:r w:rsidRPr="0000723D">
        <w:rPr>
          <w:rFonts w:eastAsia="Times New Roman"/>
          <w:bCs/>
          <w:lang w:eastAsia="cs-CZ"/>
        </w:rPr>
        <w:t>nektriová korová nekróza třešně/ višně/ meruňky/ broskvoně</w:t>
      </w:r>
      <w:r w:rsidRPr="0000723D">
        <w:rPr>
          <w:rFonts w:eastAsia="Times New Roman"/>
          <w:bCs/>
          <w:i/>
          <w:iCs/>
          <w:lang w:eastAsia="cs-CZ"/>
        </w:rPr>
        <w:t xml:space="preserve"> (Nectria cinnabarina,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Tubercularia vulgaris), </w:t>
      </w:r>
      <w:r w:rsidRPr="0000723D">
        <w:rPr>
          <w:rFonts w:eastAsia="Times New Roman"/>
          <w:bCs/>
          <w:lang w:eastAsia="cs-CZ"/>
        </w:rPr>
        <w:t xml:space="preserve">padlí broskvoně/ mandloně </w:t>
      </w:r>
      <w:r w:rsidRPr="0000723D">
        <w:rPr>
          <w:rFonts w:eastAsia="Times New Roman"/>
          <w:bCs/>
          <w:i/>
          <w:iCs/>
          <w:lang w:eastAsia="cs-CZ"/>
        </w:rPr>
        <w:t xml:space="preserve">(Sphaerotheca pannosa), </w:t>
      </w:r>
      <w:r w:rsidRPr="0000723D">
        <w:rPr>
          <w:rFonts w:eastAsia="Times New Roman"/>
          <w:bCs/>
          <w:lang w:eastAsia="cs-CZ"/>
        </w:rPr>
        <w:t>puchrovitost slivoně</w:t>
      </w:r>
      <w:r w:rsidRPr="0000723D">
        <w:rPr>
          <w:rFonts w:eastAsia="Times New Roman"/>
          <w:bCs/>
          <w:i/>
          <w:iCs/>
          <w:lang w:eastAsia="cs-CZ"/>
        </w:rPr>
        <w:t xml:space="preserve"> (Taphrina pruni), </w:t>
      </w:r>
      <w:r w:rsidRPr="0000723D">
        <w:rPr>
          <w:rFonts w:eastAsia="Times New Roman"/>
          <w:bCs/>
          <w:lang w:eastAsia="cs-CZ"/>
        </w:rPr>
        <w:t xml:space="preserve">rzivost slivoně </w:t>
      </w:r>
      <w:r w:rsidRPr="0000723D">
        <w:rPr>
          <w:rFonts w:eastAsia="Times New Roman"/>
          <w:bCs/>
          <w:i/>
          <w:iCs/>
          <w:lang w:eastAsia="cs-CZ"/>
        </w:rPr>
        <w:t xml:space="preserve">(Tranzschelia pruni-spinosae), </w:t>
      </w:r>
      <w:r w:rsidRPr="0000723D">
        <w:rPr>
          <w:rFonts w:eastAsia="Times New Roman"/>
          <w:bCs/>
          <w:lang w:eastAsia="cs-CZ"/>
        </w:rPr>
        <w:t xml:space="preserve">skvrnitost listů slivoně/ třešně/ višně/ meruňky </w:t>
      </w:r>
      <w:r w:rsidRPr="0000723D">
        <w:rPr>
          <w:rFonts w:eastAsia="Times New Roman"/>
          <w:bCs/>
          <w:i/>
          <w:iCs/>
          <w:lang w:eastAsia="cs-CZ"/>
        </w:rPr>
        <w:t xml:space="preserve">(Blumeriella jaapii), </w:t>
      </w:r>
      <w:r w:rsidRPr="0000723D">
        <w:rPr>
          <w:rFonts w:eastAsia="Times New Roman"/>
          <w:bCs/>
          <w:lang w:eastAsia="cs-CZ"/>
        </w:rPr>
        <w:t xml:space="preserve">strupovitost slivoní/ třešní/ višní/ mandlí/ meruněk/ broskví </w:t>
      </w:r>
      <w:r w:rsidRPr="0000723D">
        <w:rPr>
          <w:rFonts w:eastAsia="Times New Roman"/>
          <w:bCs/>
          <w:i/>
          <w:iCs/>
          <w:lang w:eastAsia="cs-CZ"/>
        </w:rPr>
        <w:t xml:space="preserve">(Venturia carpophila,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Cladosporium carpophilum), </w:t>
      </w:r>
      <w:r w:rsidRPr="0000723D">
        <w:rPr>
          <w:rFonts w:eastAsia="Times New Roman"/>
          <w:bCs/>
          <w:lang w:eastAsia="cs-CZ"/>
        </w:rPr>
        <w:t xml:space="preserve">suchá skvrnitost listů a odumírání pupenů slivoně/ třešně/ višně/ mandloně/ meruňky/ broskvoně </w:t>
      </w:r>
      <w:r w:rsidRPr="0000723D">
        <w:rPr>
          <w:rFonts w:eastAsia="Times New Roman"/>
          <w:bCs/>
          <w:i/>
          <w:iCs/>
          <w:lang w:eastAsia="cs-CZ"/>
        </w:rPr>
        <w:t xml:space="preserve">(Stigmina carpophila), </w:t>
      </w:r>
      <w:r w:rsidRPr="0000723D">
        <w:rPr>
          <w:rFonts w:eastAsia="Times New Roman"/>
          <w:bCs/>
          <w:lang w:eastAsia="cs-CZ"/>
        </w:rPr>
        <w:t>valzová korová nekróza slivoně/ třešně/ višně/ mandloně/ meruňky/ broskvoně</w:t>
      </w:r>
      <w:r w:rsidRPr="0000723D">
        <w:rPr>
          <w:rFonts w:eastAsia="Times New Roman"/>
          <w:bCs/>
          <w:i/>
          <w:iCs/>
          <w:lang w:eastAsia="cs-CZ"/>
        </w:rPr>
        <w:t xml:space="preserve"> (Leucostoma persoonii)</w:t>
      </w:r>
      <w:r w:rsidRPr="0000723D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bělásek ovocný (</w:t>
      </w:r>
      <w:r w:rsidRPr="0000723D">
        <w:rPr>
          <w:rFonts w:eastAsia="Times New Roman"/>
          <w:bCs/>
          <w:i/>
          <w:iCs/>
          <w:lang w:eastAsia="cs-CZ"/>
        </w:rPr>
        <w:t xml:space="preserve">Aporia crataegi), </w:t>
      </w:r>
      <w:r w:rsidRPr="0000723D">
        <w:t>bodruška hrušňová (</w:t>
      </w:r>
      <w:r w:rsidRPr="0000723D">
        <w:rPr>
          <w:i/>
        </w:rPr>
        <w:t>Janus compressus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bourovec ovocný</w:t>
      </w:r>
      <w:r w:rsidRPr="0000723D">
        <w:rPr>
          <w:rFonts w:eastAsia="Times New Roman"/>
          <w:bCs/>
          <w:i/>
          <w:iCs/>
          <w:lang w:eastAsia="cs-CZ"/>
        </w:rPr>
        <w:t xml:space="preserve"> (Gastropacha quercifolia), </w:t>
      </w:r>
      <w:r w:rsidRPr="0000723D">
        <w:rPr>
          <w:rFonts w:eastAsia="Times New Roman"/>
          <w:bCs/>
          <w:lang w:eastAsia="cs-CZ"/>
        </w:rPr>
        <w:t>hálčivec hrušňový</w:t>
      </w:r>
      <w:r w:rsidRPr="0000723D">
        <w:rPr>
          <w:rFonts w:eastAsia="Times New Roman"/>
          <w:bCs/>
          <w:i/>
          <w:iCs/>
          <w:lang w:eastAsia="cs-CZ"/>
        </w:rPr>
        <w:t xml:space="preserve"> (Epitrimerus pyri), </w:t>
      </w:r>
      <w:r w:rsidRPr="0000723D">
        <w:rPr>
          <w:rFonts w:eastAsia="Times New Roman"/>
          <w:bCs/>
          <w:lang w:eastAsia="cs-CZ"/>
        </w:rPr>
        <w:t>hálčivec jabloňový</w:t>
      </w:r>
      <w:r w:rsidRPr="0000723D">
        <w:rPr>
          <w:rFonts w:eastAsia="Times New Roman"/>
          <w:bCs/>
          <w:i/>
          <w:iCs/>
          <w:lang w:eastAsia="cs-CZ"/>
        </w:rPr>
        <w:t xml:space="preserve"> (Aculus schlechtendali), </w:t>
      </w:r>
      <w:r w:rsidRPr="0000723D">
        <w:t>klopuška diviznová (</w:t>
      </w:r>
      <w:r w:rsidRPr="0000723D">
        <w:rPr>
          <w:i/>
        </w:rPr>
        <w:t xml:space="preserve">Campyloma verbasci), </w:t>
      </w:r>
      <w:r w:rsidRPr="0000723D">
        <w:t>klopuška vrásčitá (</w:t>
      </w:r>
      <w:r w:rsidRPr="0000723D">
        <w:rPr>
          <w:i/>
        </w:rPr>
        <w:t>Plesiocoris rugicollis</w:t>
      </w:r>
      <w:r w:rsidRPr="0000723D">
        <w:t>), květopas hrušňový (</w:t>
      </w:r>
      <w:r w:rsidRPr="0000723D">
        <w:rPr>
          <w:i/>
        </w:rPr>
        <w:t>Anthonomus pyri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 xml:space="preserve">květopas jabloňový </w:t>
      </w:r>
      <w:r w:rsidRPr="0000723D">
        <w:rPr>
          <w:rFonts w:eastAsia="Times New Roman"/>
          <w:bCs/>
          <w:i/>
          <w:iCs/>
          <w:lang w:eastAsia="cs-CZ"/>
        </w:rPr>
        <w:t xml:space="preserve">(Anthonomus pomorum), </w:t>
      </w:r>
      <w:r w:rsidRPr="0000723D">
        <w:t>listohlod obecný (</w:t>
      </w:r>
      <w:r w:rsidRPr="0000723D">
        <w:rPr>
          <w:i/>
        </w:rPr>
        <w:t>Phyllobius oblongus</w:t>
      </w:r>
      <w:r w:rsidRPr="0000723D">
        <w:t>), listohlod ovocný (</w:t>
      </w:r>
      <w:r w:rsidRPr="0000723D">
        <w:rPr>
          <w:i/>
        </w:rPr>
        <w:t>Phyllobius pyri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mera (</w:t>
      </w:r>
      <w:r w:rsidRPr="0000723D">
        <w:rPr>
          <w:rFonts w:eastAsia="Times New Roman"/>
          <w:bCs/>
          <w:i/>
          <w:iCs/>
          <w:lang w:eastAsia="cs-CZ"/>
        </w:rPr>
        <w:t xml:space="preserve">Cacopsylla picta), </w:t>
      </w:r>
      <w:r w:rsidRPr="0000723D">
        <w:rPr>
          <w:rFonts w:eastAsia="Times New Roman"/>
          <w:bCs/>
          <w:iCs/>
          <w:lang w:eastAsia="cs-CZ"/>
        </w:rPr>
        <w:t>mera černožilná</w:t>
      </w:r>
      <w:r w:rsidRPr="0000723D">
        <w:rPr>
          <w:rFonts w:eastAsia="Times New Roman"/>
          <w:bCs/>
          <w:i/>
          <w:iCs/>
          <w:lang w:eastAsia="cs-CZ"/>
        </w:rPr>
        <w:t xml:space="preserve"> (C. melanoneura), </w:t>
      </w:r>
      <w:r w:rsidRPr="0000723D">
        <w:rPr>
          <w:rFonts w:eastAsia="Times New Roman"/>
          <w:bCs/>
          <w:lang w:eastAsia="cs-CZ"/>
        </w:rPr>
        <w:t xml:space="preserve">mera hrušňová </w:t>
      </w:r>
      <w:r w:rsidRPr="0000723D">
        <w:rPr>
          <w:rFonts w:eastAsia="Times New Roman"/>
          <w:bCs/>
          <w:i/>
          <w:iCs/>
          <w:lang w:eastAsia="cs-CZ"/>
        </w:rPr>
        <w:t xml:space="preserve">(Cacopsylla pyricola), </w:t>
      </w:r>
      <w:r w:rsidRPr="0000723D">
        <w:rPr>
          <w:rFonts w:eastAsia="Times New Roman"/>
          <w:bCs/>
          <w:lang w:eastAsia="cs-CZ"/>
        </w:rPr>
        <w:t xml:space="preserve">mera jabloňová </w:t>
      </w:r>
      <w:r w:rsidRPr="0000723D">
        <w:rPr>
          <w:rFonts w:eastAsia="Times New Roman"/>
          <w:bCs/>
          <w:i/>
          <w:iCs/>
          <w:lang w:eastAsia="cs-CZ"/>
        </w:rPr>
        <w:t xml:space="preserve">(Cacopsylla mali), </w:t>
      </w:r>
      <w:r w:rsidRPr="0000723D">
        <w:rPr>
          <w:rFonts w:eastAsia="Times New Roman"/>
          <w:bCs/>
          <w:lang w:eastAsia="cs-CZ"/>
        </w:rPr>
        <w:t>mera ovocná</w:t>
      </w:r>
      <w:r w:rsidRPr="0000723D">
        <w:rPr>
          <w:rFonts w:eastAsia="Times New Roman"/>
          <w:bCs/>
          <w:i/>
          <w:iCs/>
          <w:lang w:eastAsia="cs-CZ"/>
        </w:rPr>
        <w:t xml:space="preserve"> (Cacopsylla pyrisuga)</w:t>
      </w:r>
      <w:r w:rsidRPr="0000723D">
        <w:rPr>
          <w:rFonts w:eastAsia="Times New Roman"/>
          <w:bCs/>
          <w:lang w:eastAsia="cs-CZ"/>
        </w:rPr>
        <w:t>, mera skvrnitá</w:t>
      </w:r>
      <w:r w:rsidRPr="0000723D">
        <w:rPr>
          <w:rFonts w:eastAsia="Times New Roman"/>
          <w:bCs/>
          <w:i/>
          <w:iCs/>
          <w:lang w:eastAsia="cs-CZ"/>
        </w:rPr>
        <w:t xml:space="preserve"> (Cacopsylla pyri</w:t>
      </w:r>
      <w:r w:rsidRPr="0000723D">
        <w:rPr>
          <w:rFonts w:eastAsia="Times New Roman"/>
          <w:bCs/>
          <w:lang w:eastAsia="cs-CZ"/>
        </w:rPr>
        <w:t>), molovenka hnědá</w:t>
      </w:r>
      <w:r w:rsidRPr="0000723D">
        <w:rPr>
          <w:rFonts w:eastAsia="Times New Roman"/>
          <w:bCs/>
          <w:i/>
          <w:iCs/>
          <w:lang w:eastAsia="cs-CZ"/>
        </w:rPr>
        <w:t xml:space="preserve"> (Choreutis pariana), </w:t>
      </w:r>
      <w:r w:rsidRPr="0000723D">
        <w:rPr>
          <w:rFonts w:eastAsia="Times New Roman"/>
          <w:bCs/>
          <w:lang w:eastAsia="cs-CZ"/>
        </w:rPr>
        <w:t>molovka jablečná</w:t>
      </w:r>
      <w:r w:rsidRPr="0000723D">
        <w:rPr>
          <w:rFonts w:eastAsia="Times New Roman"/>
          <w:bCs/>
          <w:i/>
          <w:iCs/>
          <w:lang w:eastAsia="cs-CZ"/>
        </w:rPr>
        <w:t xml:space="preserve"> (Argyresthia conjugella), </w:t>
      </w:r>
      <w:r w:rsidRPr="0000723D">
        <w:rPr>
          <w:rFonts w:eastAsia="Times New Roman"/>
          <w:bCs/>
          <w:lang w:eastAsia="cs-CZ"/>
        </w:rPr>
        <w:t>mšice</w:t>
      </w:r>
      <w:r w:rsidRPr="0000723D">
        <w:rPr>
          <w:rFonts w:eastAsia="Times New Roman"/>
          <w:bCs/>
          <w:i/>
          <w:iCs/>
          <w:lang w:eastAsia="cs-CZ"/>
        </w:rPr>
        <w:t xml:space="preserve"> (Dysaphis devecta, D. chaerophylli, D. anthrisci, D. radicola), </w:t>
      </w:r>
      <w:r w:rsidRPr="0000723D">
        <w:rPr>
          <w:rFonts w:eastAsia="Times New Roman"/>
          <w:bCs/>
          <w:lang w:eastAsia="cs-CZ"/>
        </w:rPr>
        <w:t>mšice</w:t>
      </w:r>
      <w:r w:rsidRPr="0000723D">
        <w:rPr>
          <w:rFonts w:eastAsia="Times New Roman"/>
          <w:bCs/>
          <w:i/>
          <w:iCs/>
          <w:lang w:eastAsia="cs-CZ"/>
        </w:rPr>
        <w:t xml:space="preserve"> (Dysaphis pyri), </w:t>
      </w:r>
      <w:r w:rsidRPr="0000723D">
        <w:rPr>
          <w:rFonts w:eastAsia="Times New Roman"/>
          <w:bCs/>
          <w:lang w:eastAsia="cs-CZ"/>
        </w:rPr>
        <w:t>mšice</w:t>
      </w:r>
      <w:r w:rsidRPr="0000723D">
        <w:rPr>
          <w:rFonts w:eastAsia="Times New Roman"/>
          <w:bCs/>
          <w:i/>
          <w:iCs/>
          <w:lang w:eastAsia="cs-CZ"/>
        </w:rPr>
        <w:t xml:space="preserve"> (Rhopalosiphum insertum), </w:t>
      </w:r>
      <w:r w:rsidRPr="0000723D">
        <w:rPr>
          <w:rFonts w:eastAsia="Times New Roman"/>
          <w:bCs/>
          <w:lang w:eastAsia="cs-CZ"/>
        </w:rPr>
        <w:t>mšice hrušňová</w:t>
      </w:r>
      <w:r w:rsidRPr="0000723D">
        <w:rPr>
          <w:rFonts w:eastAsia="Times New Roman"/>
          <w:bCs/>
          <w:i/>
          <w:iCs/>
          <w:lang w:eastAsia="cs-CZ"/>
        </w:rPr>
        <w:t xml:space="preserve"> (Melanaphis pyraria), </w:t>
      </w:r>
      <w:r w:rsidRPr="0000723D">
        <w:rPr>
          <w:rFonts w:eastAsia="Times New Roman"/>
          <w:bCs/>
          <w:lang w:eastAsia="cs-CZ"/>
        </w:rPr>
        <w:t>mšice jabloňová</w:t>
      </w:r>
      <w:r w:rsidRPr="0000723D">
        <w:rPr>
          <w:rFonts w:eastAsia="Times New Roman"/>
          <w:bCs/>
          <w:i/>
          <w:iCs/>
          <w:lang w:eastAsia="cs-CZ"/>
        </w:rPr>
        <w:t xml:space="preserve"> (Aphis pomi), </w:t>
      </w:r>
      <w:r w:rsidRPr="0000723D">
        <w:rPr>
          <w:rFonts w:eastAsia="Times New Roman"/>
          <w:bCs/>
          <w:lang w:eastAsia="cs-CZ"/>
        </w:rPr>
        <w:t>mšice jitrocelová</w:t>
      </w:r>
      <w:r w:rsidRPr="0000723D">
        <w:rPr>
          <w:rFonts w:eastAsia="Times New Roman"/>
          <w:bCs/>
          <w:i/>
          <w:iCs/>
          <w:lang w:eastAsia="cs-CZ"/>
        </w:rPr>
        <w:t xml:space="preserve"> (Dysaphis plantaginea), </w:t>
      </w:r>
      <w:r w:rsidRPr="0000723D">
        <w:rPr>
          <w:rFonts w:eastAsia="Times New Roman"/>
          <w:bCs/>
          <w:lang w:eastAsia="cs-CZ"/>
        </w:rPr>
        <w:t xml:space="preserve">mšice maková (Aphis fabae), </w:t>
      </w:r>
      <w:r w:rsidRPr="0000723D">
        <w:t>mšice podbělová (</w:t>
      </w:r>
      <w:r w:rsidRPr="0000723D">
        <w:rPr>
          <w:i/>
        </w:rPr>
        <w:t>Anuraphis farfarae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píďalička jabloňová</w:t>
      </w:r>
      <w:r w:rsidRPr="0000723D">
        <w:rPr>
          <w:rFonts w:eastAsia="Times New Roman"/>
          <w:bCs/>
          <w:i/>
          <w:iCs/>
          <w:lang w:eastAsia="cs-CZ"/>
        </w:rPr>
        <w:t xml:space="preserve"> (Chloroclystis rectangulata), </w:t>
      </w:r>
      <w:r w:rsidRPr="0000723D">
        <w:rPr>
          <w:rFonts w:eastAsia="Times New Roman"/>
          <w:bCs/>
          <w:lang w:eastAsia="cs-CZ"/>
        </w:rPr>
        <w:t>píďalka podzimní</w:t>
      </w:r>
      <w:r w:rsidRPr="0000723D">
        <w:rPr>
          <w:rFonts w:eastAsia="Times New Roman"/>
          <w:bCs/>
          <w:i/>
          <w:iCs/>
          <w:lang w:eastAsia="cs-CZ"/>
        </w:rPr>
        <w:t xml:space="preserve"> (Operophtera brumata), </w:t>
      </w:r>
      <w:r w:rsidRPr="0000723D">
        <w:rPr>
          <w:rFonts w:eastAsia="Times New Roman"/>
          <w:bCs/>
          <w:lang w:eastAsia="cs-CZ"/>
        </w:rPr>
        <w:t>pilatka hrušková</w:t>
      </w:r>
      <w:r w:rsidRPr="0000723D">
        <w:rPr>
          <w:rFonts w:eastAsia="Times New Roman"/>
          <w:bCs/>
          <w:i/>
          <w:iCs/>
          <w:lang w:eastAsia="cs-CZ"/>
        </w:rPr>
        <w:t xml:space="preserve"> (Hoplocampa brevis), </w:t>
      </w:r>
      <w:r w:rsidRPr="0000723D">
        <w:rPr>
          <w:rFonts w:eastAsia="Times New Roman"/>
          <w:bCs/>
          <w:lang w:eastAsia="cs-CZ"/>
        </w:rPr>
        <w:t xml:space="preserve">pilatka jablečná </w:t>
      </w:r>
      <w:r w:rsidRPr="0000723D">
        <w:rPr>
          <w:rFonts w:eastAsia="Times New Roman"/>
          <w:bCs/>
          <w:i/>
          <w:iCs/>
          <w:lang w:eastAsia="cs-CZ"/>
        </w:rPr>
        <w:t xml:space="preserve">(Hoplocampa testudinea), </w:t>
      </w:r>
      <w:r w:rsidRPr="0000723D">
        <w:t>plodomorka hrušková (</w:t>
      </w:r>
      <w:r w:rsidRPr="0000723D">
        <w:rPr>
          <w:i/>
        </w:rPr>
        <w:t>Contarinia pyrivora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sviluška chmelová</w:t>
      </w:r>
      <w:r w:rsidRPr="0000723D">
        <w:rPr>
          <w:rFonts w:eastAsia="Times New Roman"/>
          <w:bCs/>
          <w:i/>
          <w:iCs/>
          <w:lang w:eastAsia="cs-CZ"/>
        </w:rPr>
        <w:t xml:space="preserve"> (Tetranychus telarius), </w:t>
      </w:r>
      <w:r w:rsidRPr="0000723D">
        <w:rPr>
          <w:rFonts w:eastAsia="Times New Roman"/>
          <w:bCs/>
          <w:lang w:eastAsia="cs-CZ"/>
        </w:rPr>
        <w:t>sviluška ovocná</w:t>
      </w:r>
      <w:r w:rsidRPr="0000723D">
        <w:rPr>
          <w:rFonts w:eastAsia="Times New Roman"/>
          <w:bCs/>
          <w:i/>
          <w:iCs/>
          <w:lang w:eastAsia="cs-CZ"/>
        </w:rPr>
        <w:t xml:space="preserve"> (Panonychus </w:t>
      </w:r>
      <w:r w:rsidRPr="0000723D">
        <w:rPr>
          <w:rFonts w:eastAsia="Times New Roman"/>
          <w:bCs/>
          <w:i/>
          <w:iCs/>
          <w:lang w:eastAsia="cs-CZ"/>
        </w:rPr>
        <w:lastRenderedPageBreak/>
        <w:t xml:space="preserve">ulmi), </w:t>
      </w:r>
      <w:r w:rsidRPr="0000723D">
        <w:rPr>
          <w:rFonts w:eastAsia="Times New Roman"/>
          <w:bCs/>
          <w:lang w:eastAsia="cs-CZ"/>
        </w:rPr>
        <w:t xml:space="preserve">sviluška stromová </w:t>
      </w:r>
      <w:r w:rsidRPr="0000723D">
        <w:rPr>
          <w:rFonts w:eastAsia="Times New Roman"/>
          <w:bCs/>
          <w:i/>
          <w:iCs/>
          <w:lang w:eastAsia="cs-CZ"/>
        </w:rPr>
        <w:t xml:space="preserve">(Tetranychus vienensis), </w:t>
      </w:r>
      <w:r w:rsidRPr="0000723D">
        <w:rPr>
          <w:rFonts w:eastAsia="Times New Roman"/>
          <w:bCs/>
          <w:lang w:eastAsia="cs-CZ"/>
        </w:rPr>
        <w:t>sviluška jabloňová</w:t>
      </w:r>
      <w:r w:rsidRPr="0000723D">
        <w:rPr>
          <w:rFonts w:eastAsia="Times New Roman"/>
          <w:bCs/>
          <w:i/>
          <w:iCs/>
          <w:lang w:eastAsia="cs-CZ"/>
        </w:rPr>
        <w:t xml:space="preserve"> (Bryobia rubrioculus</w:t>
      </w:r>
      <w:r w:rsidRPr="0000723D">
        <w:rPr>
          <w:rFonts w:eastAsia="Times New Roman"/>
          <w:bCs/>
          <w:lang w:eastAsia="cs-CZ"/>
        </w:rPr>
        <w:t xml:space="preserve">), štítenka čárkovitá </w:t>
      </w:r>
      <w:r w:rsidRPr="0000723D">
        <w:rPr>
          <w:rFonts w:eastAsia="Times New Roman"/>
          <w:bCs/>
          <w:i/>
          <w:iCs/>
          <w:lang w:eastAsia="cs-CZ"/>
        </w:rPr>
        <w:t>(Lepidosaphes ulmi</w:t>
      </w:r>
      <w:r w:rsidRPr="0000723D">
        <w:rPr>
          <w:rFonts w:eastAsia="Times New Roman"/>
          <w:bCs/>
          <w:lang w:eastAsia="cs-CZ"/>
        </w:rPr>
        <w:t>), tmavoskvrnáč zhoubný</w:t>
      </w:r>
      <w:r w:rsidRPr="0000723D">
        <w:rPr>
          <w:rFonts w:eastAsia="Times New Roman"/>
          <w:bCs/>
          <w:i/>
          <w:iCs/>
          <w:lang w:eastAsia="cs-CZ"/>
        </w:rPr>
        <w:t xml:space="preserve"> (Erannis defoliaria), </w:t>
      </w:r>
      <w:r w:rsidRPr="0000723D">
        <w:rPr>
          <w:rFonts w:eastAsia="Times New Roman"/>
          <w:bCs/>
          <w:lang w:eastAsia="cs-CZ"/>
        </w:rPr>
        <w:t>vlnatka krvavá (</w:t>
      </w:r>
      <w:r w:rsidRPr="0000723D">
        <w:rPr>
          <w:rFonts w:eastAsia="Times New Roman"/>
          <w:bCs/>
          <w:i/>
          <w:iCs/>
          <w:lang w:eastAsia="cs-CZ"/>
        </w:rPr>
        <w:t xml:space="preserve">Eriosoma lanigerum), </w:t>
      </w:r>
      <w:r w:rsidRPr="0000723D">
        <w:t>zobonoska jablečná (</w:t>
      </w:r>
      <w:r w:rsidRPr="0000723D">
        <w:rPr>
          <w:i/>
        </w:rPr>
        <w:t>Coenorrhinus aequatus</w:t>
      </w:r>
      <w:r w:rsidRPr="0000723D">
        <w:t>), zobonoska ovocná (</w:t>
      </w:r>
      <w:r w:rsidRPr="0000723D">
        <w:rPr>
          <w:i/>
        </w:rPr>
        <w:t>Rhynchites bacchus</w:t>
      </w:r>
      <w:r w:rsidRPr="0000723D">
        <w:t>)</w:t>
      </w:r>
      <w:r w:rsidRPr="0055770C">
        <w:t xml:space="preserve">; </w:t>
      </w:r>
      <w:r w:rsidRPr="0000723D">
        <w:t>hálčivec višňový (</w:t>
      </w:r>
      <w:r w:rsidRPr="0000723D">
        <w:rPr>
          <w:i/>
        </w:rPr>
        <w:t>Aculus fockeui</w:t>
      </w:r>
      <w:r w:rsidRPr="0000723D">
        <w:t xml:space="preserve">), hálčivec </w:t>
      </w:r>
      <w:r w:rsidRPr="0000723D">
        <w:rPr>
          <w:i/>
        </w:rPr>
        <w:t xml:space="preserve">Aculus berochensis, </w:t>
      </w:r>
      <w:r w:rsidRPr="0000723D">
        <w:t>hryzec vodní (</w:t>
      </w:r>
      <w:r w:rsidRPr="0000723D">
        <w:rPr>
          <w:i/>
        </w:rPr>
        <w:t>Arvicola terestris</w:t>
      </w:r>
      <w:r w:rsidRPr="0000723D">
        <w:t>), chroust maďalový (</w:t>
      </w:r>
      <w:r w:rsidRPr="0000723D">
        <w:rPr>
          <w:i/>
        </w:rPr>
        <w:t>Melolontha hippocastani</w:t>
      </w:r>
      <w:r w:rsidRPr="0000723D">
        <w:t>), chroust obecný (</w:t>
      </w:r>
      <w:r w:rsidRPr="0000723D">
        <w:rPr>
          <w:i/>
        </w:rPr>
        <w:t>Melolontha melolontha</w:t>
      </w:r>
      <w:r w:rsidRPr="0000723D">
        <w:t>), zobonoska třešňová (</w:t>
      </w:r>
      <w:r w:rsidRPr="0000723D">
        <w:rPr>
          <w:i/>
        </w:rPr>
        <w:t>Rhynchites auratus</w:t>
      </w:r>
      <w:r w:rsidRPr="0000723D">
        <w:t>), jarnice březnová (</w:t>
      </w:r>
      <w:r w:rsidRPr="0000723D">
        <w:rPr>
          <w:i/>
        </w:rPr>
        <w:t>Orthosia incerta</w:t>
      </w:r>
      <w:r w:rsidRPr="0000723D">
        <w:t>), jarnice ovocná (</w:t>
      </w:r>
      <w:r w:rsidRPr="0000723D">
        <w:rPr>
          <w:i/>
        </w:rPr>
        <w:t>Orthosia gothica</w:t>
      </w:r>
      <w:r w:rsidRPr="0000723D">
        <w:t>), mera slivoňová (</w:t>
      </w:r>
      <w:r w:rsidRPr="0000723D">
        <w:rPr>
          <w:i/>
        </w:rPr>
        <w:t>Cacopsylla pruni</w:t>
      </w:r>
      <w:r w:rsidRPr="0000723D">
        <w:t>), molovka pupenová (</w:t>
      </w:r>
      <w:r w:rsidRPr="0000723D">
        <w:rPr>
          <w:i/>
        </w:rPr>
        <w:t>Argyresthia pruniella</w:t>
      </w:r>
      <w:r w:rsidRPr="0000723D">
        <w:t>), mšice bodláková (</w:t>
      </w:r>
      <w:r w:rsidRPr="0000723D">
        <w:rPr>
          <w:i/>
        </w:rPr>
        <w:t>Brychycaudus cardui</w:t>
      </w:r>
      <w:r w:rsidRPr="0000723D">
        <w:t>), mšice broskvoňová (</w:t>
      </w:r>
      <w:r w:rsidRPr="0000723D">
        <w:rPr>
          <w:i/>
        </w:rPr>
        <w:t>Myzus persicae</w:t>
      </w:r>
      <w:r w:rsidRPr="0000723D">
        <w:t>), mšice hnízdotvorná (</w:t>
      </w:r>
      <w:r w:rsidRPr="0000723D">
        <w:rPr>
          <w:i/>
        </w:rPr>
        <w:t>Brachycaudus schwartzii</w:t>
      </w:r>
      <w:r w:rsidRPr="0000723D">
        <w:t>), mšice mandloňová (</w:t>
      </w:r>
      <w:r w:rsidRPr="0000723D">
        <w:rPr>
          <w:i/>
        </w:rPr>
        <w:t>Hyalopterus pruni</w:t>
      </w:r>
      <w:r w:rsidRPr="0000723D">
        <w:t xml:space="preserve"> subsp. </w:t>
      </w:r>
      <w:r w:rsidRPr="0000723D">
        <w:rPr>
          <w:i/>
        </w:rPr>
        <w:t>amygdali</w:t>
      </w:r>
      <w:r w:rsidRPr="0000723D">
        <w:t>),</w:t>
      </w:r>
      <w:r w:rsidR="00D62DA4">
        <w:t xml:space="preserve"> </w:t>
      </w:r>
      <w:r w:rsidRPr="0000723D">
        <w:t>mšice plaménková (</w:t>
      </w:r>
      <w:r w:rsidRPr="0000723D">
        <w:rPr>
          <w:i/>
        </w:rPr>
        <w:t>Myzus varians</w:t>
      </w:r>
      <w:r w:rsidRPr="0000723D">
        <w:t>), mšice švestková (</w:t>
      </w:r>
      <w:r w:rsidRPr="0000723D">
        <w:rPr>
          <w:i/>
        </w:rPr>
        <w:t>Hyalopterus pruni</w:t>
      </w:r>
      <w:r w:rsidRPr="0000723D">
        <w:t>), mšice třešňová (</w:t>
      </w:r>
      <w:r w:rsidRPr="0000723D">
        <w:rPr>
          <w:i/>
        </w:rPr>
        <w:t>Myzus cerasi</w:t>
      </w:r>
      <w:r w:rsidRPr="0000723D">
        <w:t>), pilatka ovocná (</w:t>
      </w:r>
      <w:r w:rsidRPr="0000723D">
        <w:rPr>
          <w:i/>
        </w:rPr>
        <w:t>Priophorus padi</w:t>
      </w:r>
      <w:r w:rsidRPr="0000723D">
        <w:t>), pilatka třešňová (</w:t>
      </w:r>
      <w:r w:rsidRPr="0000723D">
        <w:rPr>
          <w:i/>
        </w:rPr>
        <w:t>Caliroa limacina</w:t>
      </w:r>
      <w:r w:rsidRPr="0000723D">
        <w:t>), puklice švestková (</w:t>
      </w:r>
      <w:r w:rsidRPr="0000723D">
        <w:rPr>
          <w:i/>
        </w:rPr>
        <w:t>Parthenolecanium corni</w:t>
      </w:r>
      <w:r w:rsidRPr="0000723D">
        <w:t>), sršeň obecná (</w:t>
      </w:r>
      <w:r w:rsidRPr="0000723D">
        <w:rPr>
          <w:i/>
        </w:rPr>
        <w:t>Vespa crabro</w:t>
      </w:r>
      <w:r w:rsidRPr="0000723D">
        <w:t>), sviluška ovocná (</w:t>
      </w:r>
      <w:r w:rsidRPr="0000723D">
        <w:rPr>
          <w:i/>
        </w:rPr>
        <w:t>Panonychus ulmi</w:t>
      </w:r>
      <w:r w:rsidRPr="0000723D">
        <w:t>), škvor obecný (</w:t>
      </w:r>
      <w:r w:rsidRPr="0000723D">
        <w:rPr>
          <w:i/>
        </w:rPr>
        <w:t>Forficula auricularia</w:t>
      </w:r>
      <w:r w:rsidRPr="0000723D">
        <w:t>), štítenka katalpová (</w:t>
      </w:r>
      <w:r w:rsidRPr="0000723D">
        <w:rPr>
          <w:i/>
        </w:rPr>
        <w:t>Pseudalaucaspis pentagona</w:t>
      </w:r>
      <w:r w:rsidRPr="0000723D">
        <w:t>), vlnovník švestkový (</w:t>
      </w:r>
      <w:r w:rsidRPr="0000723D">
        <w:rPr>
          <w:i/>
        </w:rPr>
        <w:t>Eriophyes padi</w:t>
      </w:r>
      <w:r w:rsidRPr="0000723D">
        <w:t>), vlnovník trnkový (</w:t>
      </w:r>
      <w:r w:rsidRPr="0000723D">
        <w:rPr>
          <w:i/>
        </w:rPr>
        <w:t>Eriophyes similis</w:t>
      </w:r>
      <w:r w:rsidRPr="0000723D">
        <w:t>), vlnovník slívový (</w:t>
      </w:r>
      <w:r w:rsidRPr="0000723D">
        <w:rPr>
          <w:i/>
        </w:rPr>
        <w:t>Eriophyes phloeocoptes</w:t>
      </w:r>
      <w:r w:rsidRPr="0000723D">
        <w:t>), vosa obecná (</w:t>
      </w:r>
      <w:r w:rsidRPr="0000723D">
        <w:rPr>
          <w:i/>
        </w:rPr>
        <w:t>Vespula vulgaris</w:t>
      </w:r>
      <w:r w:rsidRPr="0000723D">
        <w:t>), zajíc polní (</w:t>
      </w:r>
      <w:r w:rsidRPr="0000723D">
        <w:rPr>
          <w:i/>
        </w:rPr>
        <w:t>Lepus europaeus</w:t>
      </w:r>
      <w:r w:rsidRPr="0000723D">
        <w:t>), králík divoký (</w:t>
      </w:r>
      <w:r w:rsidRPr="0000723D">
        <w:rPr>
          <w:i/>
        </w:rPr>
        <w:t>Oryctologus cuniculus</w:t>
      </w:r>
      <w:r w:rsidRPr="0000723D">
        <w:t>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A2C2A" w:rsidRDefault="009A2C2A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Ostatní plodiny (kmín, pícniny, jahodník a len)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hraboš polní</w:t>
      </w:r>
      <w:r w:rsidRPr="0000723D">
        <w:rPr>
          <w:rFonts w:eastAsia="Times New Roman"/>
          <w:bCs/>
          <w:i/>
          <w:lang w:eastAsia="cs-CZ"/>
        </w:rPr>
        <w:t xml:space="preserve">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i/>
          <w:lang w:eastAsia="cs-CZ"/>
        </w:rPr>
        <w:t xml:space="preserve">) </w:t>
      </w:r>
      <w:r w:rsidRPr="0000723D">
        <w:rPr>
          <w:rFonts w:eastAsia="Times New Roman"/>
          <w:bCs/>
          <w:lang w:eastAsia="cs-CZ"/>
        </w:rPr>
        <w:t>v pícninách</w:t>
      </w:r>
      <w:r w:rsidRPr="0000723D">
        <w:rPr>
          <w:rFonts w:eastAsia="Times New Roman"/>
          <w:bCs/>
          <w:i/>
          <w:lang w:val="en-US" w:eastAsia="cs-CZ"/>
        </w:rPr>
        <w:t>;</w:t>
      </w:r>
      <w:r w:rsidRPr="0000723D">
        <w:rPr>
          <w:b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55770C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 xml:space="preserve">bílá hniloba kmínu </w:t>
      </w:r>
      <w:r w:rsidRPr="0000723D">
        <w:rPr>
          <w:rFonts w:eastAsia="Times New Roman"/>
          <w:bCs/>
          <w:i/>
          <w:iCs/>
          <w:lang w:eastAsia="cs-CZ"/>
        </w:rPr>
        <w:t xml:space="preserve">(Sclerotinia sclerotiorum), </w:t>
      </w:r>
      <w:r w:rsidRPr="0000723D">
        <w:rPr>
          <w:rFonts w:eastAsia="Times New Roman"/>
          <w:bCs/>
          <w:lang w:eastAsia="cs-CZ"/>
        </w:rPr>
        <w:t>hnědá skvrnitost kmínu (</w:t>
      </w:r>
      <w:r w:rsidRPr="0000723D">
        <w:rPr>
          <w:rFonts w:eastAsia="Times New Roman"/>
          <w:bCs/>
          <w:i/>
          <w:iCs/>
          <w:lang w:eastAsia="cs-CZ"/>
        </w:rPr>
        <w:t xml:space="preserve">Mycocentrospora acerina, </w:t>
      </w:r>
      <w:r w:rsidRPr="0000723D">
        <w:rPr>
          <w:rFonts w:eastAsia="Times New Roman"/>
          <w:bCs/>
          <w:lang w:eastAsia="cs-CZ"/>
        </w:rPr>
        <w:t xml:space="preserve">syn. </w:t>
      </w:r>
      <w:r w:rsidRPr="0000723D">
        <w:rPr>
          <w:rFonts w:eastAsia="Times New Roman"/>
          <w:bCs/>
          <w:i/>
          <w:iCs/>
          <w:lang w:eastAsia="cs-CZ"/>
        </w:rPr>
        <w:t>Cercospora carvi</w:t>
      </w:r>
      <w:r w:rsidRPr="0000723D">
        <w:rPr>
          <w:rFonts w:eastAsia="Times New Roman"/>
          <w:bCs/>
          <w:lang w:eastAsia="cs-CZ"/>
        </w:rPr>
        <w:t>);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bakteriální vadnutí vojtěšky (</w:t>
      </w:r>
      <w:r w:rsidRPr="0000723D">
        <w:rPr>
          <w:rFonts w:eastAsia="Times New Roman"/>
          <w:bCs/>
          <w:i/>
          <w:iCs/>
          <w:lang w:eastAsia="cs-CZ"/>
        </w:rPr>
        <w:t xml:space="preserve">Clavibacter michiganensis </w:t>
      </w:r>
      <w:r w:rsidRPr="0000723D">
        <w:rPr>
          <w:rFonts w:eastAsia="Times New Roman"/>
          <w:bCs/>
          <w:lang w:eastAsia="cs-CZ"/>
        </w:rPr>
        <w:t xml:space="preserve">ssp. </w:t>
      </w:r>
      <w:r w:rsidRPr="0000723D">
        <w:rPr>
          <w:rFonts w:eastAsia="Times New Roman"/>
          <w:bCs/>
          <w:i/>
          <w:iCs/>
          <w:lang w:eastAsia="cs-CZ"/>
        </w:rPr>
        <w:t>insidiosus</w:t>
      </w:r>
      <w:r w:rsidRPr="0000723D">
        <w:rPr>
          <w:rFonts w:eastAsia="Times New Roman"/>
          <w:bCs/>
          <w:lang w:eastAsia="cs-CZ"/>
        </w:rPr>
        <w:t>)</w:t>
      </w:r>
      <w:r w:rsidRPr="0055770C">
        <w:t xml:space="preserve">; </w:t>
      </w:r>
      <w:r w:rsidRPr="0000723D">
        <w:rPr>
          <w:rFonts w:eastAsia="Times New Roman"/>
          <w:bCs/>
          <w:lang w:eastAsia="cs-CZ"/>
        </w:rPr>
        <w:t>antraknóza jahodníku (</w:t>
      </w:r>
      <w:r w:rsidRPr="0000723D">
        <w:rPr>
          <w:rFonts w:eastAsia="Times New Roman"/>
          <w:bCs/>
          <w:i/>
          <w:lang w:eastAsia="cs-CZ"/>
        </w:rPr>
        <w:t>Colletotrichum acutatum</w:t>
      </w:r>
      <w:r w:rsidRPr="0000723D">
        <w:rPr>
          <w:rFonts w:eastAsia="Times New Roman"/>
          <w:bCs/>
          <w:lang w:eastAsia="cs-CZ"/>
        </w:rPr>
        <w:t>), červená hniloba kořenů jahodníku (</w:t>
      </w:r>
      <w:r w:rsidRPr="0000723D">
        <w:rPr>
          <w:rFonts w:eastAsia="Times New Roman"/>
          <w:bCs/>
          <w:i/>
          <w:lang w:eastAsia="cs-CZ"/>
        </w:rPr>
        <w:t>Phytophthora fragariae</w:t>
      </w:r>
      <w:r w:rsidRPr="0000723D">
        <w:rPr>
          <w:rFonts w:eastAsia="Times New Roman"/>
          <w:bCs/>
          <w:lang w:eastAsia="cs-CZ"/>
        </w:rPr>
        <w:t>), šedá hniloba (</w:t>
      </w:r>
      <w:r w:rsidRPr="0000723D">
        <w:rPr>
          <w:rFonts w:eastAsia="Times New Roman"/>
          <w:bCs/>
          <w:i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lang w:eastAsia="cs-CZ"/>
        </w:rPr>
        <w:t>Botrytis cinerea</w:t>
      </w:r>
      <w:r w:rsidRPr="0000723D">
        <w:rPr>
          <w:rFonts w:eastAsia="Times New Roman"/>
          <w:bCs/>
          <w:lang w:eastAsia="cs-CZ"/>
        </w:rPr>
        <w:t>)</w:t>
      </w:r>
      <w:r w:rsidRPr="0055770C">
        <w:t>;</w:t>
      </w:r>
      <w:r w:rsidRPr="0000723D">
        <w:rPr>
          <w:rFonts w:eastAsia="Times New Roman"/>
          <w:bCs/>
          <w:lang w:eastAsia="cs-CZ"/>
        </w:rPr>
        <w:t xml:space="preserve"> 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 – ve kmínu, makadlovka kmínová (</w:t>
      </w:r>
      <w:r w:rsidRPr="0000723D">
        <w:rPr>
          <w:rFonts w:eastAsia="Times New Roman"/>
          <w:bCs/>
          <w:i/>
          <w:iCs/>
          <w:lang w:eastAsia="cs-CZ"/>
        </w:rPr>
        <w:t>Depressaria nervosa</w:t>
      </w:r>
      <w:r w:rsidRPr="0000723D">
        <w:rPr>
          <w:rFonts w:eastAsia="Times New Roman"/>
          <w:bCs/>
          <w:lang w:eastAsia="cs-CZ"/>
        </w:rPr>
        <w:t xml:space="preserve">), vlnovník kmínový </w:t>
      </w:r>
      <w:r w:rsidRPr="0000723D">
        <w:rPr>
          <w:rFonts w:eastAsia="Times New Roman"/>
          <w:bCs/>
          <w:i/>
          <w:iCs/>
          <w:lang w:eastAsia="cs-CZ"/>
        </w:rPr>
        <w:t>(Aceria carvi</w:t>
      </w:r>
      <w:r w:rsidRPr="0000723D">
        <w:rPr>
          <w:rFonts w:eastAsia="Times New Roman"/>
          <w:bCs/>
          <w:lang w:eastAsia="cs-CZ"/>
        </w:rPr>
        <w:t>)</w:t>
      </w:r>
      <w:r w:rsidRPr="0055770C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bejlomorka vojtěšková (</w:t>
      </w:r>
      <w:r w:rsidRPr="0000723D">
        <w:rPr>
          <w:rFonts w:eastAsia="Times New Roman"/>
          <w:bCs/>
          <w:i/>
          <w:lang w:eastAsia="cs-CZ"/>
        </w:rPr>
        <w:t>Dasineura ignorata</w:t>
      </w:r>
      <w:r w:rsidRPr="0000723D">
        <w:rPr>
          <w:rFonts w:eastAsia="Times New Roman"/>
          <w:bCs/>
          <w:lang w:eastAsia="cs-CZ"/>
        </w:rPr>
        <w:t>), háďátko zhoubné (</w:t>
      </w:r>
      <w:r w:rsidRPr="0000723D">
        <w:rPr>
          <w:rFonts w:eastAsia="Times New Roman"/>
          <w:bCs/>
          <w:i/>
          <w:iCs/>
          <w:lang w:eastAsia="cs-CZ"/>
        </w:rPr>
        <w:t>Ditylenchus dipsaci</w:t>
      </w:r>
      <w:r w:rsidRPr="0000723D">
        <w:rPr>
          <w:rFonts w:eastAsia="Times New Roman"/>
          <w:bCs/>
          <w:lang w:eastAsia="cs-CZ"/>
        </w:rPr>
        <w:t>), klopušky (</w:t>
      </w:r>
      <w:r w:rsidRPr="0000723D">
        <w:rPr>
          <w:rFonts w:eastAsia="Times New Roman"/>
          <w:bCs/>
          <w:i/>
          <w:iCs/>
          <w:lang w:eastAsia="cs-CZ"/>
        </w:rPr>
        <w:t>Adelphocoris lineolatus, Lygus rugulipennis</w:t>
      </w:r>
      <w:r w:rsidRPr="0000723D">
        <w:rPr>
          <w:rFonts w:eastAsia="Times New Roman"/>
          <w:bCs/>
          <w:lang w:eastAsia="cs-CZ"/>
        </w:rPr>
        <w:t>), křeček polní (</w:t>
      </w:r>
      <w:r w:rsidRPr="0000723D">
        <w:rPr>
          <w:rFonts w:eastAsia="Times New Roman"/>
          <w:bCs/>
          <w:i/>
          <w:iCs/>
          <w:lang w:eastAsia="cs-CZ"/>
        </w:rPr>
        <w:t>Cricetus cricetus</w:t>
      </w:r>
      <w:r w:rsidRPr="0000723D">
        <w:rPr>
          <w:rFonts w:eastAsia="Times New Roman"/>
          <w:bCs/>
          <w:lang w:eastAsia="cs-CZ"/>
        </w:rPr>
        <w:t>), kyjatka hrachová (</w:t>
      </w:r>
      <w:r w:rsidRPr="0000723D">
        <w:rPr>
          <w:rFonts w:eastAsia="Times New Roman"/>
          <w:bCs/>
          <w:i/>
          <w:iCs/>
          <w:lang w:eastAsia="cs-CZ"/>
        </w:rPr>
        <w:t>Acyrthosiphon pisum</w:t>
      </w:r>
      <w:r w:rsidRPr="0000723D">
        <w:rPr>
          <w:rFonts w:eastAsia="Times New Roman"/>
          <w:bCs/>
          <w:lang w:eastAsia="cs-CZ"/>
        </w:rPr>
        <w:t>), listopasi (</w:t>
      </w:r>
      <w:r w:rsidRPr="0000723D">
        <w:rPr>
          <w:rFonts w:eastAsia="Times New Roman"/>
          <w:bCs/>
          <w:i/>
          <w:iCs/>
          <w:lang w:eastAsia="cs-CZ"/>
        </w:rPr>
        <w:t>Sitona spp.</w:t>
      </w:r>
      <w:r w:rsidRPr="0000723D">
        <w:rPr>
          <w:rFonts w:eastAsia="Times New Roman"/>
          <w:bCs/>
          <w:lang w:eastAsia="cs-CZ"/>
        </w:rPr>
        <w:t>), nosatčíci (</w:t>
      </w:r>
      <w:r w:rsidRPr="0000723D">
        <w:rPr>
          <w:rFonts w:eastAsia="Times New Roman"/>
          <w:bCs/>
          <w:i/>
          <w:iCs/>
          <w:lang w:eastAsia="cs-CZ"/>
        </w:rPr>
        <w:t>Apion apricans, A. triforii</w:t>
      </w:r>
      <w:r w:rsidRPr="0000723D">
        <w:rPr>
          <w:rFonts w:eastAsia="Times New Roman"/>
          <w:bCs/>
          <w:lang w:eastAsia="cs-CZ"/>
        </w:rPr>
        <w:t>), plodomorka vojtěšková (</w:t>
      </w:r>
      <w:r w:rsidRPr="0000723D">
        <w:rPr>
          <w:rFonts w:eastAsia="Times New Roman"/>
          <w:bCs/>
          <w:i/>
          <w:iCs/>
          <w:lang w:eastAsia="cs-CZ"/>
        </w:rPr>
        <w:t>Contarinia medicaginis</w:t>
      </w:r>
      <w:r w:rsidRPr="0000723D">
        <w:rPr>
          <w:rFonts w:eastAsia="Times New Roman"/>
          <w:bCs/>
          <w:lang w:eastAsia="cs-CZ"/>
        </w:rPr>
        <w:t>), třásněnky (</w:t>
      </w:r>
      <w:r w:rsidRPr="0000723D">
        <w:rPr>
          <w:rFonts w:eastAsia="Times New Roman"/>
          <w:bCs/>
          <w:i/>
          <w:iCs/>
          <w:lang w:eastAsia="cs-CZ"/>
        </w:rPr>
        <w:t>Odontothrips confusus, Thrips flavus, Frankliniella intonsa</w:t>
      </w:r>
      <w:r w:rsidRPr="0000723D">
        <w:rPr>
          <w:rFonts w:eastAsia="Times New Roman"/>
          <w:bCs/>
          <w:lang w:eastAsia="cs-CZ"/>
        </w:rPr>
        <w:t>)</w:t>
      </w:r>
      <w:r w:rsidRPr="0055770C">
        <w:t xml:space="preserve">; </w:t>
      </w:r>
      <w:r w:rsidRPr="0000723D">
        <w:rPr>
          <w:rFonts w:eastAsia="Times New Roman"/>
          <w:bCs/>
          <w:lang w:eastAsia="cs-CZ"/>
        </w:rPr>
        <w:t>květopas jahodníkový (</w:t>
      </w:r>
      <w:r w:rsidRPr="0000723D">
        <w:rPr>
          <w:rFonts w:eastAsia="Times New Roman"/>
          <w:bCs/>
          <w:i/>
          <w:lang w:eastAsia="cs-CZ"/>
        </w:rPr>
        <w:t>Anthonomus rubi</w:t>
      </w:r>
      <w:r w:rsidRPr="0000723D">
        <w:rPr>
          <w:rFonts w:eastAsia="Times New Roman"/>
          <w:bCs/>
          <w:lang w:eastAsia="cs-CZ"/>
        </w:rPr>
        <w:t>)</w:t>
      </w:r>
      <w:r w:rsidRPr="0055770C">
        <w:t xml:space="preserve">; </w:t>
      </w:r>
      <w:r w:rsidRPr="0000723D">
        <w:rPr>
          <w:rFonts w:eastAsia="Times New Roman"/>
          <w:bCs/>
          <w:lang w:eastAsia="cs-CZ"/>
        </w:rPr>
        <w:t>dřepčík lnový (</w:t>
      </w:r>
      <w:r w:rsidRPr="0000723D">
        <w:rPr>
          <w:rFonts w:eastAsia="Times New Roman"/>
          <w:bCs/>
          <w:i/>
          <w:lang w:eastAsia="cs-CZ"/>
        </w:rPr>
        <w:t>Longitarsus parvulus</w:t>
      </w:r>
      <w:r w:rsidRPr="0000723D">
        <w:rPr>
          <w:rFonts w:eastAsia="Times New Roman"/>
          <w:bCs/>
          <w:lang w:eastAsia="cs-CZ"/>
        </w:rPr>
        <w:t>),</w:t>
      </w:r>
      <w:r w:rsidRPr="0055770C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dřepčík pryšcový (</w:t>
      </w:r>
      <w:r w:rsidRPr="0000723D">
        <w:rPr>
          <w:rFonts w:eastAsia="Times New Roman"/>
          <w:bCs/>
          <w:i/>
          <w:lang w:eastAsia="cs-CZ"/>
        </w:rPr>
        <w:t>Aphthona euphorbiae</w:t>
      </w:r>
      <w:r w:rsidRPr="0000723D">
        <w:rPr>
          <w:rFonts w:eastAsia="Times New Roman"/>
          <w:bCs/>
          <w:lang w:eastAsia="cs-CZ"/>
        </w:rPr>
        <w:t>), třásněnka lnová (</w:t>
      </w:r>
      <w:r w:rsidRPr="0000723D">
        <w:rPr>
          <w:rFonts w:eastAsia="Times New Roman"/>
          <w:bCs/>
          <w:i/>
          <w:lang w:eastAsia="cs-CZ"/>
        </w:rPr>
        <w:t>Thrips linarius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0723D">
        <w:rPr>
          <w:szCs w:val="24"/>
        </w:rPr>
        <w:t xml:space="preserve">Významnou součástí monitoringu neregulovaných </w:t>
      </w:r>
      <w:r w:rsidR="006E7CD7" w:rsidRPr="0000723D">
        <w:rPr>
          <w:szCs w:val="24"/>
        </w:rPr>
        <w:t>škodlivých organismů</w:t>
      </w:r>
      <w:r w:rsidRPr="0000723D">
        <w:rPr>
          <w:szCs w:val="24"/>
        </w:rPr>
        <w:t xml:space="preserve">, resp. přímého pozorování na místě je i provádění pravidelných odpočtů úlovků vybraných </w:t>
      </w:r>
      <w:r w:rsidR="006E7CD7" w:rsidRPr="0000723D">
        <w:rPr>
          <w:szCs w:val="24"/>
        </w:rPr>
        <w:t xml:space="preserve">škodlivých organismů </w:t>
      </w:r>
      <w:r w:rsidRPr="0000723D">
        <w:rPr>
          <w:szCs w:val="24"/>
        </w:rPr>
        <w:t>z</w:t>
      </w:r>
      <w:r w:rsidR="009A2C2A">
        <w:rPr>
          <w:szCs w:val="24"/>
        </w:rPr>
        <w:t xml:space="preserve"> </w:t>
      </w:r>
      <w:r w:rsidRPr="0000723D">
        <w:rPr>
          <w:szCs w:val="24"/>
        </w:rPr>
        <w:t xml:space="preserve">monitorovacích zařízení. SRS v rámci monitoringu neregulovaných </w:t>
      </w:r>
      <w:r w:rsidR="006E7CD7" w:rsidRPr="0000723D">
        <w:rPr>
          <w:szCs w:val="24"/>
        </w:rPr>
        <w:t>škodlivých organismů</w:t>
      </w:r>
      <w:r w:rsidRPr="0000723D">
        <w:rPr>
          <w:szCs w:val="24"/>
        </w:rPr>
        <w:t xml:space="preserve"> využívá následující monitorovací zařízení: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lapače spor (2 ks)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sací pasti (5 ks)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světelné lapače (21 ks)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feromonové lapáky (dle metodického postupu</w:t>
      </w:r>
      <w:r w:rsidR="00D62DA4">
        <w:rPr>
          <w:szCs w:val="24"/>
        </w:rPr>
        <w:t xml:space="preserve"> nebo metodik</w:t>
      </w:r>
      <w:r w:rsidRPr="0000723D">
        <w:rPr>
          <w:szCs w:val="24"/>
        </w:rPr>
        <w:t>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optické lapáky (dle metodického postupu</w:t>
      </w:r>
      <w:r w:rsidR="00D62DA4">
        <w:rPr>
          <w:szCs w:val="24"/>
        </w:rPr>
        <w:t xml:space="preserve"> nebo metodik</w:t>
      </w:r>
      <w:r w:rsidRPr="0000723D">
        <w:rPr>
          <w:szCs w:val="24"/>
        </w:rPr>
        <w:t>)</w:t>
      </w:r>
    </w:p>
    <w:p w:rsidR="0089487B" w:rsidRPr="0000723D" w:rsidRDefault="0089487B" w:rsidP="00E13FA1">
      <w:pPr>
        <w:pStyle w:val="Odstavecseseznamem"/>
        <w:numPr>
          <w:ilvl w:val="0"/>
          <w:numId w:val="46"/>
        </w:numPr>
        <w:tabs>
          <w:tab w:val="left" w:pos="993"/>
        </w:tabs>
        <w:spacing w:line="240" w:lineRule="auto"/>
        <w:ind w:left="709" w:firstLine="0"/>
        <w:jc w:val="both"/>
        <w:rPr>
          <w:szCs w:val="24"/>
        </w:rPr>
      </w:pPr>
      <w:r w:rsidRPr="0000723D">
        <w:rPr>
          <w:szCs w:val="24"/>
        </w:rPr>
        <w:lastRenderedPageBreak/>
        <w:t>Mörickeho misky</w:t>
      </w:r>
    </w:p>
    <w:p w:rsidR="0089487B" w:rsidRPr="0000723D" w:rsidRDefault="0089487B" w:rsidP="00E13FA1">
      <w:pPr>
        <w:pStyle w:val="Odstavecseseznamem"/>
        <w:numPr>
          <w:ilvl w:val="0"/>
          <w:numId w:val="46"/>
        </w:numPr>
        <w:tabs>
          <w:tab w:val="left" w:pos="993"/>
        </w:tabs>
        <w:spacing w:line="240" w:lineRule="auto"/>
        <w:ind w:left="709" w:firstLine="0"/>
        <w:jc w:val="both"/>
        <w:rPr>
          <w:szCs w:val="24"/>
        </w:rPr>
      </w:pPr>
      <w:r w:rsidRPr="0000723D">
        <w:rPr>
          <w:szCs w:val="24"/>
        </w:rPr>
        <w:t>Lambersovy misky</w:t>
      </w:r>
    </w:p>
    <w:p w:rsidR="0089487B" w:rsidRPr="0000723D" w:rsidRDefault="0089487B" w:rsidP="00E13FA1">
      <w:pPr>
        <w:pStyle w:val="Odstavecseseznamem"/>
        <w:numPr>
          <w:ilvl w:val="0"/>
          <w:numId w:val="46"/>
        </w:numPr>
        <w:tabs>
          <w:tab w:val="left" w:pos="993"/>
        </w:tabs>
        <w:spacing w:line="240" w:lineRule="auto"/>
        <w:ind w:left="709" w:firstLine="0"/>
        <w:jc w:val="both"/>
        <w:rPr>
          <w:szCs w:val="24"/>
        </w:rPr>
      </w:pPr>
      <w:r w:rsidRPr="0000723D">
        <w:rPr>
          <w:szCs w:val="24"/>
        </w:rPr>
        <w:t>lepové desky</w:t>
      </w:r>
      <w:r w:rsidR="00D62DA4">
        <w:rPr>
          <w:szCs w:val="24"/>
        </w:rPr>
        <w:t xml:space="preserve"> barevné (bílé, žluté, červené)</w:t>
      </w:r>
    </w:p>
    <w:p w:rsidR="00756B4D" w:rsidRDefault="00756B4D" w:rsidP="00E13FA1">
      <w:pPr>
        <w:spacing w:line="240" w:lineRule="auto"/>
        <w:rPr>
          <w:rFonts w:eastAsia="Times New Roman"/>
          <w:color w:val="000000"/>
          <w:szCs w:val="24"/>
          <w:lang w:eastAsia="cs-CZ"/>
        </w:rPr>
      </w:pPr>
    </w:p>
    <w:p w:rsidR="00867123" w:rsidRDefault="00D70852" w:rsidP="00E13FA1">
      <w:pPr>
        <w:spacing w:line="240" w:lineRule="auto"/>
        <w:rPr>
          <w:rFonts w:eastAsia="Times New Roman"/>
          <w:b/>
          <w:bCs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Tabulka č. </w:t>
      </w:r>
      <w:r w:rsidR="000F42D4">
        <w:rPr>
          <w:rFonts w:eastAsia="Times New Roman"/>
          <w:color w:val="000000"/>
          <w:szCs w:val="24"/>
          <w:lang w:eastAsia="cs-CZ"/>
        </w:rPr>
        <w:t>6</w:t>
      </w:r>
      <w:r w:rsidR="00867123" w:rsidRPr="00867123">
        <w:rPr>
          <w:rFonts w:eastAsia="Times New Roman"/>
          <w:color w:val="000000"/>
          <w:szCs w:val="24"/>
          <w:lang w:eastAsia="cs-CZ"/>
        </w:rPr>
        <w:t>:</w:t>
      </w:r>
      <w:r w:rsidR="00867123" w:rsidRPr="00867123">
        <w:rPr>
          <w:rFonts w:eastAsia="Times New Roman"/>
          <w:b/>
          <w:bCs/>
          <w:color w:val="000000"/>
          <w:szCs w:val="24"/>
          <w:lang w:eastAsia="cs-CZ"/>
        </w:rPr>
        <w:t xml:space="preserve"> Termíny provádění průzkumů</w:t>
      </w:r>
      <w:r>
        <w:rPr>
          <w:rFonts w:eastAsia="Times New Roman"/>
          <w:b/>
          <w:bCs/>
          <w:color w:val="000000"/>
          <w:szCs w:val="24"/>
          <w:lang w:eastAsia="cs-CZ"/>
        </w:rPr>
        <w:t xml:space="preserve"> šk</w:t>
      </w:r>
      <w:r w:rsidR="00867123">
        <w:rPr>
          <w:rFonts w:eastAsia="Times New Roman"/>
          <w:b/>
          <w:bCs/>
          <w:color w:val="000000"/>
          <w:szCs w:val="24"/>
          <w:lang w:eastAsia="cs-CZ"/>
        </w:rPr>
        <w:t>odlivých organismů</w:t>
      </w:r>
    </w:p>
    <w:tbl>
      <w:tblPr>
        <w:tblW w:w="89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6"/>
        <w:gridCol w:w="294"/>
        <w:gridCol w:w="387"/>
        <w:gridCol w:w="481"/>
        <w:gridCol w:w="467"/>
        <w:gridCol w:w="374"/>
        <w:gridCol w:w="467"/>
        <w:gridCol w:w="561"/>
        <w:gridCol w:w="654"/>
        <w:gridCol w:w="467"/>
        <w:gridCol w:w="374"/>
        <w:gridCol w:w="467"/>
        <w:gridCol w:w="501"/>
      </w:tblGrid>
      <w:tr w:rsidR="00D54899" w:rsidRPr="00AD606E" w:rsidTr="008922FA">
        <w:trPr>
          <w:trHeight w:val="315"/>
        </w:trPr>
        <w:tc>
          <w:tcPr>
            <w:tcW w:w="3426" w:type="dxa"/>
            <w:vMerge w:val="restart"/>
            <w:shd w:val="clear" w:color="auto" w:fill="D6E3BC"/>
            <w:vAlign w:val="bottom"/>
            <w:hideMark/>
          </w:tcPr>
          <w:p w:rsidR="00D54899" w:rsidRDefault="00D54899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Š</w:t>
            </w: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kodlivý organismus</w:t>
            </w:r>
          </w:p>
        </w:tc>
        <w:tc>
          <w:tcPr>
            <w:tcW w:w="5494" w:type="dxa"/>
            <w:gridSpan w:val="12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měsíc (leden – prosinec)</w:t>
            </w:r>
          </w:p>
        </w:tc>
      </w:tr>
      <w:tr w:rsidR="00D54899" w:rsidRPr="00AD606E" w:rsidTr="008922FA">
        <w:trPr>
          <w:trHeight w:val="315"/>
        </w:trPr>
        <w:tc>
          <w:tcPr>
            <w:tcW w:w="3426" w:type="dxa"/>
            <w:vMerge/>
            <w:shd w:val="clear" w:color="auto" w:fill="D6E3BC"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II.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IV.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VI.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VII.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VIII.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IX.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X.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XI.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XII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cs-CZ"/>
              </w:rPr>
            </w:pPr>
            <w:r w:rsidRPr="00AD606E">
              <w:rPr>
                <w:rFonts w:eastAsia="Times New Roman"/>
                <w:i/>
                <w:iCs/>
                <w:color w:val="000000"/>
                <w:lang w:eastAsia="cs-CZ"/>
              </w:rPr>
              <w:t>Okrasné a lesní dřeviny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Cryphonectria parasitica - </w:t>
            </w:r>
            <w:r w:rsidRPr="00834585">
              <w:rPr>
                <w:rFonts w:eastAsia="Times New Roman"/>
                <w:lang w:eastAsia="cs-CZ"/>
              </w:rPr>
              <w:t>rakovina kůry kaštanovníku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Giberella circinata (Fusarium circinatum )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Mycosphaerella pini - </w:t>
            </w:r>
            <w:r w:rsidRPr="00834585">
              <w:rPr>
                <w:rFonts w:eastAsia="Times New Roman"/>
                <w:lang w:eastAsia="cs-CZ"/>
              </w:rPr>
              <w:t>červená sypavka borovice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Mycosphaerella dearnessii - </w:t>
            </w:r>
            <w:r w:rsidRPr="00834585">
              <w:rPr>
                <w:rFonts w:eastAsia="Times New Roman"/>
                <w:lang w:eastAsia="cs-CZ"/>
              </w:rPr>
              <w:t>hnědá sypavka borovice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Phytophthora ramorum - </w:t>
            </w:r>
            <w:r w:rsidRPr="00834585">
              <w:rPr>
                <w:rFonts w:eastAsia="Times New Roman"/>
                <w:lang w:eastAsia="cs-CZ"/>
              </w:rPr>
              <w:t>náhlé odumírání dubů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Phytophthora kernoviae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Bursaphelenchus xylophilus - </w:t>
            </w:r>
            <w:r w:rsidRPr="00834585">
              <w:rPr>
                <w:rFonts w:eastAsia="Times New Roman"/>
                <w:lang w:eastAsia="cs-CZ"/>
              </w:rPr>
              <w:t>háďátko borovicové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Anoplophora glabripennis a </w:t>
            </w:r>
            <w:r w:rsidR="00E43B42">
              <w:rPr>
                <w:rFonts w:eastAsia="Times New Roman"/>
                <w:i/>
                <w:iCs/>
                <w:lang w:eastAsia="cs-CZ"/>
              </w:rPr>
              <w:t xml:space="preserve">A. </w:t>
            </w:r>
            <w:r w:rsidRPr="00834585">
              <w:rPr>
                <w:rFonts w:eastAsia="Times New Roman"/>
                <w:i/>
                <w:iCs/>
                <w:lang w:eastAsia="cs-CZ"/>
              </w:rPr>
              <w:t xml:space="preserve">chinensis - </w:t>
            </w:r>
            <w:r w:rsidRPr="00834585">
              <w:rPr>
                <w:rFonts w:eastAsia="Times New Roman"/>
                <w:lang w:eastAsia="cs-CZ"/>
              </w:rPr>
              <w:t>kozlíčci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Dryocosmus kuriphilus - </w:t>
            </w:r>
            <w:r w:rsidRPr="00834585">
              <w:rPr>
                <w:rFonts w:eastAsia="Times New Roman"/>
                <w:lang w:eastAsia="cs-CZ"/>
              </w:rPr>
              <w:t>žlabatka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E43B42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Agr</w:t>
            </w:r>
            <w:r w:rsidR="00867123" w:rsidRPr="00834585">
              <w:rPr>
                <w:rFonts w:eastAsia="Times New Roman"/>
                <w:i/>
                <w:iCs/>
                <w:lang w:eastAsia="cs-CZ"/>
              </w:rPr>
              <w:t xml:space="preserve">ilus planipennis - </w:t>
            </w:r>
            <w:r w:rsidR="00867123" w:rsidRPr="00834585">
              <w:rPr>
                <w:rFonts w:eastAsia="Times New Roman"/>
                <w:lang w:eastAsia="cs-CZ"/>
              </w:rPr>
              <w:t>krasec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Ovocné dřeviny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Plum pox potyvirus</w:t>
            </w:r>
            <w:r w:rsidRPr="00834585">
              <w:rPr>
                <w:rFonts w:eastAsia="Times New Roman"/>
                <w:lang w:eastAsia="cs-CZ"/>
              </w:rPr>
              <w:t xml:space="preserve"> - virus šarky švestek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European stone fruit yellows phytoplasma </w:t>
            </w:r>
            <w:r w:rsidRPr="00834585">
              <w:rPr>
                <w:rFonts w:eastAsia="Times New Roman"/>
                <w:lang w:eastAsia="cs-CZ"/>
              </w:rPr>
              <w:t>- žloutenka peckovin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lastRenderedPageBreak/>
              <w:t>Apple proliferation phytoplasma</w:t>
            </w:r>
            <w:r w:rsidRPr="00834585">
              <w:rPr>
                <w:rFonts w:eastAsia="Times New Roman"/>
                <w:lang w:eastAsia="cs-CZ"/>
              </w:rPr>
              <w:t xml:space="preserve"> - proliferace jabloně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Pear decline phytoplasma</w:t>
            </w:r>
            <w:r w:rsidRPr="00834585">
              <w:rPr>
                <w:rFonts w:eastAsia="Times New Roman"/>
                <w:lang w:eastAsia="cs-CZ"/>
              </w:rPr>
              <w:t xml:space="preserve"> - chřadnutí hrušně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D5620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</w:tcPr>
          <w:p w:rsidR="00ED5620" w:rsidRPr="00DE57B7" w:rsidRDefault="00ED5620" w:rsidP="00ED5620">
            <w:pPr>
              <w:spacing w:line="240" w:lineRule="auto"/>
              <w:rPr>
                <w:rFonts w:eastAsia="Times New Roman"/>
                <w:iCs/>
                <w:lang w:eastAsia="cs-CZ"/>
              </w:rPr>
            </w:pPr>
            <w:r w:rsidRPr="00123ABA">
              <w:rPr>
                <w:i/>
                <w:szCs w:val="24"/>
              </w:rPr>
              <w:t>Pseudomonas syringae</w:t>
            </w:r>
            <w:r w:rsidRPr="00123ABA">
              <w:rPr>
                <w:szCs w:val="24"/>
              </w:rPr>
              <w:t xml:space="preserve"> pv. </w:t>
            </w:r>
            <w:r w:rsidRPr="00123ABA">
              <w:rPr>
                <w:i/>
                <w:szCs w:val="24"/>
              </w:rPr>
              <w:t>actinidiae</w:t>
            </w:r>
            <w:r>
              <w:rPr>
                <w:i/>
                <w:szCs w:val="24"/>
              </w:rPr>
              <w:t xml:space="preserve"> - </w:t>
            </w:r>
            <w:r w:rsidRPr="00123ABA">
              <w:rPr>
                <w:szCs w:val="24"/>
              </w:rPr>
              <w:t>bakteriální rakovin</w:t>
            </w:r>
            <w:r>
              <w:rPr>
                <w:szCs w:val="24"/>
              </w:rPr>
              <w:t>a</w:t>
            </w:r>
            <w:r w:rsidRPr="00123ABA">
              <w:rPr>
                <w:szCs w:val="24"/>
              </w:rPr>
              <w:t xml:space="preserve"> rostlin rodu </w:t>
            </w:r>
            <w:r w:rsidRPr="00123ABA">
              <w:rPr>
                <w:i/>
                <w:szCs w:val="24"/>
              </w:rPr>
              <w:t>Actinidia</w:t>
            </w:r>
          </w:p>
        </w:tc>
        <w:tc>
          <w:tcPr>
            <w:tcW w:w="294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7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1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74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ED5620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ED5620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</w:tcPr>
          <w:p w:rsidR="00ED5620" w:rsidRPr="003111EB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3111EB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</w:tcPr>
          <w:p w:rsidR="00ED5620" w:rsidRPr="003111EB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3111EB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E07F11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E07F11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01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Erwinia amylovora - </w:t>
            </w:r>
            <w:r w:rsidRPr="00834585">
              <w:rPr>
                <w:rFonts w:eastAsia="Times New Roman"/>
                <w:lang w:eastAsia="cs-CZ"/>
              </w:rPr>
              <w:t>bakter. spála jaboloňovitých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Monilinia fructicola - </w:t>
            </w:r>
            <w:r w:rsidRPr="00834585">
              <w:rPr>
                <w:rFonts w:eastAsia="Times New Roman"/>
                <w:lang w:eastAsia="cs-CZ"/>
              </w:rPr>
              <w:t>spála letorostů a hniloba plodů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 Drosophila suzukii - </w:t>
            </w:r>
            <w:r w:rsidRPr="00834585">
              <w:rPr>
                <w:rFonts w:eastAsia="Times New Roman"/>
                <w:lang w:eastAsia="cs-CZ"/>
              </w:rPr>
              <w:t>octomilka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Grapevine flavescens dorée phytoplasma - </w:t>
            </w:r>
            <w:r w:rsidRPr="00834585">
              <w:rPr>
                <w:rFonts w:eastAsia="Times New Roman"/>
                <w:lang w:eastAsia="cs-CZ"/>
              </w:rPr>
              <w:t>zlaté žloutnutí révy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E43B42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 xml:space="preserve"> Scaphoide</w:t>
            </w:r>
            <w:r w:rsidR="00867123" w:rsidRPr="00834585">
              <w:rPr>
                <w:rFonts w:eastAsia="Times New Roman"/>
                <w:i/>
                <w:iCs/>
                <w:lang w:eastAsia="cs-CZ"/>
              </w:rPr>
              <w:t>us titanus- křísek révový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Brambor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Potato stolbur fytoplasma</w:t>
            </w:r>
            <w:r w:rsidRPr="00834585">
              <w:rPr>
                <w:rFonts w:eastAsia="Times New Roman"/>
                <w:lang w:eastAsia="cs-CZ"/>
              </w:rPr>
              <w:t xml:space="preserve"> - stolbur bramboru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Synchytrium endobioticum - </w:t>
            </w:r>
            <w:r w:rsidRPr="00834585">
              <w:rPr>
                <w:rFonts w:eastAsia="Times New Roman"/>
                <w:lang w:eastAsia="cs-CZ"/>
              </w:rPr>
              <w:t xml:space="preserve">rakovina bramboru       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Globodera pallida - </w:t>
            </w:r>
            <w:r w:rsidRPr="00834585">
              <w:rPr>
                <w:rFonts w:eastAsia="Times New Roman"/>
                <w:lang w:eastAsia="cs-CZ"/>
              </w:rPr>
              <w:t>háďátko nažloutlé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Globodera rostochiensis - </w:t>
            </w:r>
            <w:r w:rsidRPr="00834585">
              <w:rPr>
                <w:rFonts w:eastAsia="Times New Roman"/>
                <w:lang w:eastAsia="cs-CZ"/>
              </w:rPr>
              <w:t>háďátko bramborové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Meloidogyne chitwoodi, M. fallax -</w:t>
            </w:r>
            <w:r w:rsidRPr="00834585">
              <w:rPr>
                <w:rFonts w:eastAsia="Times New Roman"/>
                <w:lang w:eastAsia="cs-CZ"/>
              </w:rPr>
              <w:t xml:space="preserve"> háďátka (kolumbijské)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lang w:eastAsia="cs-CZ"/>
              </w:rPr>
            </w:pPr>
            <w:r w:rsidRPr="00834585">
              <w:rPr>
                <w:rFonts w:eastAsia="Times New Roman"/>
                <w:lang w:eastAsia="cs-CZ"/>
              </w:rPr>
              <w:t>Dřepčíci rodu</w:t>
            </w:r>
            <w:r w:rsidRPr="00834585">
              <w:rPr>
                <w:rFonts w:eastAsia="Times New Roman"/>
                <w:i/>
                <w:iCs/>
                <w:lang w:eastAsia="cs-CZ"/>
              </w:rPr>
              <w:t xml:space="preserve"> Epitrix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Dickeya solani - </w:t>
            </w:r>
            <w:r w:rsidRPr="00834585">
              <w:rPr>
                <w:rFonts w:eastAsia="Times New Roman"/>
                <w:lang w:eastAsia="cs-CZ"/>
              </w:rPr>
              <w:t>bakterioza bramboru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8922FA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Zelenina, kukuřice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Pepino mosaic virus</w:t>
            </w:r>
            <w:r w:rsidRPr="00834585">
              <w:rPr>
                <w:rFonts w:eastAsia="Times New Roman"/>
                <w:lang w:eastAsia="cs-CZ"/>
              </w:rPr>
              <w:t xml:space="preserve"> - virus </w:t>
            </w:r>
            <w:r w:rsidRPr="00834585">
              <w:rPr>
                <w:rFonts w:eastAsia="Times New Roman"/>
                <w:lang w:eastAsia="cs-CZ"/>
              </w:rPr>
              <w:lastRenderedPageBreak/>
              <w:t>mosaiky pepina (</w:t>
            </w:r>
            <w:r w:rsidRPr="00834585">
              <w:rPr>
                <w:rFonts w:eastAsia="Times New Roman"/>
                <w:i/>
                <w:iCs/>
                <w:lang w:eastAsia="cs-CZ"/>
              </w:rPr>
              <w:t>rostliny, plody</w:t>
            </w:r>
            <w:r w:rsidRPr="00834585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lastRenderedPageBreak/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lastRenderedPageBreak/>
              <w:t xml:space="preserve">Tuta absoluta </w:t>
            </w:r>
            <w:r w:rsidRPr="00834585">
              <w:rPr>
                <w:rFonts w:eastAsia="Times New Roman"/>
                <w:lang w:eastAsia="cs-CZ"/>
              </w:rPr>
              <w:t>- makadlovka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Diabrotica virgifera virgifera -</w:t>
            </w:r>
            <w:r w:rsidRPr="00834585">
              <w:rPr>
                <w:rFonts w:eastAsia="Times New Roman"/>
                <w:lang w:eastAsia="cs-CZ"/>
              </w:rPr>
              <w:t xml:space="preserve"> bázlivec kukuřičný</w:t>
            </w:r>
            <w:r w:rsidRPr="00834585">
              <w:rPr>
                <w:rFonts w:eastAsia="Times New Roman"/>
                <w:i/>
                <w:iCs/>
                <w:lang w:eastAsia="cs-CZ"/>
              </w:rPr>
              <w:t xml:space="preserve"> 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Okrasné rostliny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Chrysanthemum stunt virod</w:t>
            </w:r>
            <w:r w:rsidRPr="00834585">
              <w:rPr>
                <w:rFonts w:eastAsia="Times New Roman"/>
                <w:lang w:eastAsia="cs-CZ"/>
              </w:rPr>
              <w:t xml:space="preserve"> - viroid zakrslosti chryzantémy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Potato spindle tuber viroid</w:t>
            </w:r>
            <w:r w:rsidRPr="00834585">
              <w:rPr>
                <w:rFonts w:eastAsia="Times New Roman"/>
                <w:lang w:eastAsia="cs-CZ"/>
              </w:rPr>
              <w:t xml:space="preserve"> - viroid vřetenovitosti hlíz bramboru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15146" w:rsidRPr="00AD606E" w:rsidTr="00DE57B7">
        <w:trPr>
          <w:trHeight w:val="315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Rhynchophorus ferrugineus- </w:t>
            </w:r>
            <w:r w:rsidRPr="00834585">
              <w:rPr>
                <w:rFonts w:eastAsia="Times New Roman"/>
                <w:lang w:eastAsia="cs-CZ"/>
              </w:rPr>
              <w:t>nosatec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3111EB" w:rsidRPr="00AD606E" w:rsidTr="006E350B">
        <w:trPr>
          <w:trHeight w:val="315"/>
        </w:trPr>
        <w:tc>
          <w:tcPr>
            <w:tcW w:w="8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3111EB" w:rsidRPr="00AD606E" w:rsidRDefault="003111EB" w:rsidP="00DE57B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-------------</w:t>
            </w:r>
          </w:p>
        </w:tc>
      </w:tr>
      <w:tr w:rsidR="00ED5620" w:rsidRPr="00AD606E" w:rsidTr="00DE57B7">
        <w:trPr>
          <w:trHeight w:val="315"/>
        </w:trPr>
        <w:tc>
          <w:tcPr>
            <w:tcW w:w="3426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ED5620" w:rsidRPr="00834585" w:rsidRDefault="003111EB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>
              <w:rPr>
                <w:noProof/>
              </w:rPr>
              <w:t>P</w:t>
            </w:r>
            <w:r w:rsidRPr="004322FD">
              <w:rPr>
                <w:noProof/>
              </w:rPr>
              <w:t xml:space="preserve">lži rodu </w:t>
            </w:r>
            <w:r w:rsidRPr="004322FD">
              <w:rPr>
                <w:i/>
                <w:iCs/>
                <w:noProof/>
              </w:rPr>
              <w:t>Pomacea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</w:tr>
    </w:tbl>
    <w:p w:rsidR="00A007BF" w:rsidRDefault="00A007BF" w:rsidP="00E13FA1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A007BF" w:rsidRDefault="00A007BF" w:rsidP="00E13FA1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4D63B0" w:rsidRDefault="00A007BF" w:rsidP="00E13FA1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br w:type="page"/>
      </w:r>
      <w:r w:rsidR="004D63B0">
        <w:rPr>
          <w:szCs w:val="24"/>
          <w:u w:val="single"/>
        </w:rPr>
        <w:lastRenderedPageBreak/>
        <w:t>Plán činností rostlinolékařského inspektora pro monitoring regulovaných a neregulovaných škodlivých organismů (leden – prosinec):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21"/>
      </w:tblGrid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331E7B">
              <w:rPr>
                <w:szCs w:val="24"/>
              </w:rPr>
              <w:t>eden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- dozor nad plněním povinností registrovaných osob, dozor nad plněním nařízených </w:t>
            </w:r>
            <w:r w:rsidR="008D015C">
              <w:rPr>
                <w:szCs w:val="24"/>
              </w:rPr>
              <w:t>mimořádných rostlinolékařských opatření (dále jen „</w:t>
            </w:r>
            <w:r w:rsidRPr="00331E7B">
              <w:rPr>
                <w:szCs w:val="24"/>
              </w:rPr>
              <w:t>MRO</w:t>
            </w:r>
            <w:r w:rsidR="008D015C">
              <w:rPr>
                <w:szCs w:val="24"/>
              </w:rPr>
              <w:t>“)</w:t>
            </w:r>
            <w:r w:rsidRPr="00331E7B">
              <w:rPr>
                <w:szCs w:val="24"/>
              </w:rPr>
              <w:t xml:space="preserve"> a </w:t>
            </w:r>
            <w:r w:rsidR="008D015C">
              <w:rPr>
                <w:szCs w:val="24"/>
              </w:rPr>
              <w:t>úředních opatření (dále jen „</w:t>
            </w:r>
            <w:r w:rsidRPr="00331E7B">
              <w:rPr>
                <w:szCs w:val="24"/>
              </w:rPr>
              <w:t>ÚO</w:t>
            </w:r>
            <w:r w:rsidR="008D015C">
              <w:rPr>
                <w:szCs w:val="24"/>
              </w:rPr>
              <w:t>“)</w:t>
            </w:r>
            <w:r w:rsidRPr="00331E7B">
              <w:rPr>
                <w:szCs w:val="24"/>
              </w:rPr>
              <w:t xml:space="preserve">, dozor nad skladováním zrnin, event. další druhy dozoru 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616F49">
              <w:rPr>
                <w:szCs w:val="24"/>
              </w:rPr>
              <w:t xml:space="preserve"> na základě výsledků průzkumů a </w:t>
            </w:r>
            <w:r w:rsidRPr="00331E7B">
              <w:rPr>
                <w:szCs w:val="24"/>
              </w:rPr>
              <w:t>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karanténních bakterióz brambor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ŠO ve sklenících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vypracování výročních zpráv o činnosti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8876C1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szCs w:val="24"/>
                <w:lang w:eastAsia="cs-CZ"/>
              </w:rPr>
              <w:t>ypracovávání zpráv o výskytu škodlivých organismů za jednotlivé oblastní odbory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31E7B">
              <w:rPr>
                <w:rFonts w:eastAsia="Times New Roman"/>
                <w:szCs w:val="24"/>
                <w:lang w:eastAsia="cs-CZ"/>
              </w:rPr>
              <w:t>umarizace a shromažďováni dat pro výroční zprávy o činnostech SRS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szCs w:val="24"/>
                <w:lang w:eastAsia="cs-CZ"/>
              </w:rPr>
              <w:t>ypracování hlášení o výskytu mšic a vajíček na v</w:t>
            </w:r>
            <w:r>
              <w:rPr>
                <w:rFonts w:eastAsia="Times New Roman"/>
                <w:szCs w:val="24"/>
                <w:lang w:eastAsia="cs-CZ"/>
              </w:rPr>
              <w:t xml:space="preserve">ybraných zimních hostitelských </w:t>
            </w:r>
            <w:r w:rsidRPr="00331E7B">
              <w:rPr>
                <w:rFonts w:eastAsia="Times New Roman"/>
                <w:szCs w:val="24"/>
                <w:lang w:eastAsia="cs-CZ"/>
              </w:rPr>
              <w:t>rostlinách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>odílení se na administraci sběru dat o spotřebě</w:t>
            </w:r>
            <w:r w:rsidR="00616F49">
              <w:rPr>
                <w:rFonts w:eastAsia="Times New Roman"/>
                <w:bCs/>
                <w:szCs w:val="24"/>
                <w:lang w:eastAsia="cs-CZ"/>
              </w:rPr>
              <w:t xml:space="preserve"> přípravků na ochranu rostlin a 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>výkonech v ochraně rostlin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a) </w:t>
            </w:r>
            <w:r w:rsidR="00616F49">
              <w:rPr>
                <w:rFonts w:eastAsia="Times New Roman"/>
                <w:szCs w:val="24"/>
                <w:lang w:eastAsia="cs-CZ"/>
              </w:rPr>
              <w:t>b</w:t>
            </w:r>
            <w:r w:rsidRPr="00331E7B">
              <w:rPr>
                <w:rFonts w:eastAsia="Times New Roman"/>
                <w:szCs w:val="24"/>
                <w:lang w:eastAsia="cs-CZ"/>
              </w:rPr>
              <w:t xml:space="preserve">rslen </w:t>
            </w:r>
          </w:p>
          <w:p w:rsidR="004D63B0" w:rsidRPr="00331E7B" w:rsidRDefault="00616F49" w:rsidP="00AF706F">
            <w:pPr>
              <w:numPr>
                <w:ilvl w:val="2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 xml:space="preserve">šice maková na brslenu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>1x od prosince do února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b)</w:t>
            </w:r>
            <w:r w:rsidR="00616F49">
              <w:rPr>
                <w:rFonts w:eastAsia="Times New Roman"/>
                <w:szCs w:val="24"/>
                <w:lang w:eastAsia="cs-CZ"/>
              </w:rPr>
              <w:t xml:space="preserve"> š</w:t>
            </w:r>
            <w:r w:rsidRPr="00331E7B">
              <w:rPr>
                <w:rFonts w:eastAsia="Times New Roman"/>
                <w:szCs w:val="24"/>
                <w:lang w:eastAsia="cs-CZ"/>
              </w:rPr>
              <w:t xml:space="preserve">vestka, slivoň </w:t>
            </w:r>
          </w:p>
          <w:p w:rsidR="004D63B0" w:rsidRPr="00331E7B" w:rsidRDefault="00616F49" w:rsidP="00AF706F">
            <w:pPr>
              <w:numPr>
                <w:ilvl w:val="2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 xml:space="preserve">řezimující škůdci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>jednorázově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 xml:space="preserve"> leden až březen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sviluška ovocná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švestková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slívová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bodláková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chmelová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molovka pupenová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píďalka podzimní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tmavoskvrnáč zhoubný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pupenový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jabloňový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zimolezový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ovocný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puklice švestková</w:t>
            </w:r>
          </w:p>
          <w:p w:rsidR="004D63B0" w:rsidRPr="00391549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štítenka zhoubná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ú</w:t>
            </w:r>
            <w:r w:rsidRPr="00331E7B">
              <w:rPr>
                <w:szCs w:val="24"/>
              </w:rPr>
              <w:t>nor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dozor nad plněním povinností registrovaných osob, dozor nad plněním nařízených MRO a ÚO, dozor nad skladováním zrnin, event. další druhy dozoru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 - zpracování případných návrhů na uložení, popř. zrušení MRO nebo ÚO na základě závad zjištěných v rámci dozorové činnosti nebo na základě výsledků průzkumů a 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karanténních bakterióz brambor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ŠO ve sklenících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8876C1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Default="004D63B0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BC37DD">
              <w:rPr>
                <w:rFonts w:eastAsia="Times New Roman"/>
                <w:szCs w:val="24"/>
                <w:lang w:eastAsia="cs-CZ"/>
              </w:rPr>
              <w:t>umarizace a shromažďováni dat pro výroční zprávy o činnostech SRS</w:t>
            </w:r>
          </w:p>
          <w:p w:rsidR="004D63B0" w:rsidRPr="00BC37DD" w:rsidRDefault="004D63B0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0F30AB" w:rsidRDefault="004D63B0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 o výskyt</w:t>
            </w:r>
            <w:r>
              <w:rPr>
                <w:rFonts w:eastAsia="Times New Roman"/>
                <w:szCs w:val="24"/>
                <w:lang w:eastAsia="cs-CZ"/>
              </w:rPr>
              <w:t>u škodlivých organismů za jednotlivé oblastní odbory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odílení se na administraci sběru dat o spotřebě přípravků </w:t>
            </w:r>
            <w:r w:rsidR="00616F49">
              <w:rPr>
                <w:rFonts w:eastAsia="Times New Roman"/>
                <w:bCs/>
                <w:szCs w:val="24"/>
                <w:lang w:eastAsia="cs-CZ"/>
              </w:rPr>
              <w:t>na ochranu rostlin a </w:t>
            </w:r>
            <w:r>
              <w:rPr>
                <w:rFonts w:eastAsia="Times New Roman"/>
                <w:bCs/>
                <w:szCs w:val="24"/>
                <w:lang w:eastAsia="cs-CZ"/>
              </w:rPr>
              <w:t>výkonech v 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ochraně rostlin </w:t>
            </w:r>
          </w:p>
          <w:p w:rsidR="004D63B0" w:rsidRPr="000F30A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BC37DD" w:rsidRDefault="00616F49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          a) j</w:t>
            </w:r>
            <w:r w:rsidR="004D63B0" w:rsidRPr="00BC37DD">
              <w:rPr>
                <w:rFonts w:eastAsia="Times New Roman"/>
                <w:bCs/>
                <w:szCs w:val="24"/>
                <w:lang w:eastAsia="cs-CZ"/>
              </w:rPr>
              <w:t xml:space="preserve">abloň domácí </w:t>
            </w:r>
          </w:p>
          <w:p w:rsidR="004D63B0" w:rsidRPr="00616F49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bCs/>
                <w:szCs w:val="24"/>
                <w:lang w:eastAsia="cs-CZ"/>
              </w:rPr>
              <w:t>řezimující škůdci na jabloních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– růstová fáze (RF)                  </w:t>
            </w:r>
            <w:r w:rsidRPr="00616F49">
              <w:rPr>
                <w:rFonts w:eastAsia="Times New Roman"/>
                <w:szCs w:val="24"/>
                <w:lang w:eastAsia="cs-CZ"/>
              </w:rPr>
              <w:t xml:space="preserve">00 – 01 BBCH  </w:t>
            </w:r>
            <w:r w:rsidR="004D63B0" w:rsidRPr="00616F49">
              <w:rPr>
                <w:rFonts w:eastAsia="Times New Roman"/>
                <w:szCs w:val="24"/>
                <w:lang w:eastAsia="cs-CZ"/>
              </w:rPr>
              <w:t xml:space="preserve">(orientačně únor až březen)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sviluška ovocná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mera jabloňová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mšice jabloňová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mšice jitrocelová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píďalka podzimní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tmavoskvrnáč zhoubný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pupenový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jabloňový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zimolezový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ovocný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štítenka zhoubná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štítenka čárkovitá 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ekyně zlatořitná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leden – polovina března </w:t>
            </w:r>
          </w:p>
          <w:p w:rsidR="004D63B0" w:rsidRPr="000F30AB" w:rsidRDefault="00616F49" w:rsidP="00AF706F">
            <w:pPr>
              <w:numPr>
                <w:ilvl w:val="2"/>
                <w:numId w:val="1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řástevníček americký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leden – polovina března </w:t>
            </w:r>
          </w:p>
          <w:p w:rsidR="004D63B0" w:rsidRPr="00BC37DD" w:rsidRDefault="00616F49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ř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15-26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líseň zelná na řepce 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15-26 </w:t>
            </w:r>
            <w:r w:rsidR="00E84725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adlí brukvovitých na řepce </w:t>
            </w:r>
            <w:r w:rsidR="00E84725">
              <w:rPr>
                <w:rFonts w:eastAsia="Times New Roman"/>
                <w:szCs w:val="24"/>
                <w:lang w:eastAsia="cs-CZ"/>
              </w:rPr>
              <w:t>– 1x, RF 15-26 BBCH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rytonosec čtyřzubý a krytonosec řepkový 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2x týdně od dosažení max. teploty 6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°C do zjištění maxima náletu brouků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c)  </w:t>
            </w:r>
            <w:r w:rsidR="00E84725">
              <w:rPr>
                <w:rFonts w:eastAsia="Times New Roman"/>
                <w:szCs w:val="24"/>
                <w:lang w:eastAsia="cs-CZ"/>
              </w:rPr>
              <w:t>p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D63B0" w:rsidRPr="00BC37DD" w:rsidRDefault="00E84725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r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ůžová sněžná plísňovit</w:t>
            </w:r>
            <w:r w:rsidR="00E73929">
              <w:rPr>
                <w:rFonts w:eastAsia="Times New Roman"/>
                <w:szCs w:val="24"/>
                <w:lang w:eastAsia="cs-CZ"/>
              </w:rPr>
              <w:t>ost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t obilnin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krátce po roztání sněhu v době začínající jarní vegetace </w:t>
            </w:r>
          </w:p>
          <w:p w:rsidR="004D63B0" w:rsidRPr="00BC37DD" w:rsidRDefault="00E84725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D63B0" w:rsidRPr="00BC37DD" w:rsidRDefault="00E84725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</w:t>
            </w:r>
            <w:r w:rsidR="00E73929">
              <w:rPr>
                <w:rFonts w:eastAsia="Times New Roman"/>
                <w:szCs w:val="24"/>
                <w:lang w:eastAsia="cs-CZ"/>
              </w:rPr>
              <w:t>edobílá sněžná plísňovitostt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obilnin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v do</w:t>
            </w:r>
            <w:r>
              <w:rPr>
                <w:rFonts w:eastAsia="Times New Roman"/>
                <w:szCs w:val="24"/>
                <w:lang w:eastAsia="cs-CZ"/>
              </w:rPr>
              <w:t>bě začínající jarní vegetace</w:t>
            </w:r>
          </w:p>
          <w:p w:rsidR="004D63B0" w:rsidRPr="00BC37DD" w:rsidRDefault="00E84725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ito </w:t>
            </w:r>
          </w:p>
          <w:p w:rsidR="004D63B0" w:rsidRPr="00331E7B" w:rsidRDefault="00E84725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ůžová sněžná plísňovitou obilnin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v době začínající jarní vegetace 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b</w:t>
            </w:r>
            <w:r w:rsidRPr="00331E7B">
              <w:rPr>
                <w:szCs w:val="24"/>
              </w:rPr>
              <w:t>řezen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 - zpracování případných návrhů na uložení, popř. zrušení MRO nebo ÚO na základě závad zjištěných v rámci dozorové činnosti nebo</w:t>
            </w:r>
            <w:r w:rsidR="00E84725">
              <w:rPr>
                <w:szCs w:val="24"/>
              </w:rPr>
              <w:t xml:space="preserve"> na základě výsledků průzkumů a </w:t>
            </w:r>
            <w:r w:rsidRPr="00331E7B">
              <w:rPr>
                <w:szCs w:val="24"/>
              </w:rPr>
              <w:t>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karanténních bakterióz brambor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ŠO ve sklenících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vypracování čtvrtletních zpráv o činnosti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BC37DD" w:rsidRDefault="004D63B0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0A70F4" w:rsidRDefault="004D63B0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 o výskytu šk</w:t>
            </w:r>
            <w:r>
              <w:rPr>
                <w:rFonts w:eastAsia="Times New Roman"/>
                <w:szCs w:val="24"/>
                <w:lang w:eastAsia="cs-CZ"/>
              </w:rPr>
              <w:t>odlivých organismů za jednotlivé oblastní odbory</w:t>
            </w:r>
            <w:r w:rsidRPr="000A70F4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</w:p>
          <w:p w:rsidR="004D63B0" w:rsidRPr="0036290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odílení se na administraci sběru dat o spotřebě přípravků </w:t>
            </w:r>
            <w:r>
              <w:rPr>
                <w:rFonts w:eastAsia="Times New Roman"/>
                <w:bCs/>
                <w:szCs w:val="24"/>
                <w:lang w:eastAsia="cs-CZ"/>
              </w:rPr>
              <w:t>na ochranu rostlin a výkonech v 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ochraně rostlin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a)  </w:t>
            </w:r>
            <w:r w:rsidR="00E84725">
              <w:rPr>
                <w:rFonts w:eastAsia="Times New Roman"/>
                <w:szCs w:val="24"/>
                <w:lang w:eastAsia="cs-CZ"/>
              </w:rPr>
              <w:t>b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rslen </w:t>
            </w:r>
          </w:p>
          <w:p w:rsidR="004D63B0" w:rsidRPr="00BC37DD" w:rsidRDefault="004D63B0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mšice maková na brslenu 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BC37DD">
              <w:rPr>
                <w:rFonts w:eastAsia="Times New Roman"/>
                <w:szCs w:val="24"/>
                <w:lang w:eastAsia="cs-CZ"/>
              </w:rPr>
              <w:t>1x týdně od 10.</w:t>
            </w:r>
            <w:r>
              <w:rPr>
                <w:rFonts w:eastAsia="Times New Roman"/>
                <w:szCs w:val="24"/>
                <w:lang w:eastAsia="cs-CZ"/>
              </w:rPr>
              <w:t xml:space="preserve"> 3. do ukončení přeletu mšic z 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brslenu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b)  </w:t>
            </w:r>
            <w:r w:rsidR="00E84725">
              <w:rPr>
                <w:rFonts w:eastAsia="Times New Roman"/>
                <w:szCs w:val="24"/>
                <w:lang w:eastAsia="cs-CZ"/>
              </w:rPr>
              <w:t>ř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lýskáček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řepkový </w:t>
            </w:r>
            <w:r>
              <w:rPr>
                <w:rFonts w:eastAsia="Times New Roman"/>
                <w:szCs w:val="24"/>
                <w:lang w:eastAsia="cs-CZ"/>
              </w:rPr>
              <w:t xml:space="preserve">– 1x týdně, </w:t>
            </w:r>
            <w:r w:rsidR="004D63B0">
              <w:rPr>
                <w:rFonts w:eastAsia="Times New Roman"/>
                <w:szCs w:val="24"/>
                <w:lang w:eastAsia="cs-CZ"/>
              </w:rPr>
              <w:t>RF 30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>-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61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="004D63B0">
              <w:rPr>
                <w:rFonts w:eastAsia="Times New Roman"/>
                <w:szCs w:val="24"/>
                <w:lang w:eastAsia="cs-CZ"/>
              </w:rPr>
              <w:t>(březen až polovina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května)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RF 30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-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39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(konec března)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poškození rostlin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rytonosec čtyřzubý a krytonosec řepkový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2x týdně od dosažení max. teploty 6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°C do zjištění maxima náletu brouků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rytonosec čtyřzubý a krytonosec </w:t>
            </w:r>
            <w:r>
              <w:rPr>
                <w:rFonts w:eastAsia="Times New Roman"/>
                <w:szCs w:val="24"/>
                <w:lang w:eastAsia="cs-CZ"/>
              </w:rPr>
              <w:t xml:space="preserve">řepkový 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2x týdně od zjištění max. teploty 9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°C do zjištění kladení vajíček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adlí na ječmeni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RF 25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s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RF 25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331E7B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ito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ůžová sněžná plísňovito</w:t>
            </w:r>
            <w:r w:rsidR="00024CA5">
              <w:rPr>
                <w:rFonts w:eastAsia="Times New Roman"/>
                <w:szCs w:val="24"/>
                <w:lang w:eastAsia="cs-CZ"/>
              </w:rPr>
              <w:t>st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obilnin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v době začínaj</w:t>
            </w:r>
            <w:r>
              <w:rPr>
                <w:rFonts w:eastAsia="Times New Roman"/>
                <w:szCs w:val="24"/>
                <w:lang w:eastAsia="cs-CZ"/>
              </w:rPr>
              <w:t>ící jarní vegetace, RF 29-30 BBCH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šice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51, RF 61, 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rambory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– po 14-ti dnech,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3. do sázení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1x na jaře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yjatka hr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achová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="004D63B0">
              <w:rPr>
                <w:rFonts w:eastAsia="Times New Roman"/>
                <w:szCs w:val="24"/>
                <w:lang w:eastAsia="cs-CZ"/>
              </w:rPr>
              <w:t>1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>-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od 20. 3. do první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seče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>- 1x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na jaře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istopasi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11-14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statní pozemky mimo PB – např. travní porosty, sady, apod.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 w:rsidR="00E24218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E24218"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 </w:t>
            </w:r>
            <w:r w:rsidR="00E24218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mapování výskytu v</w:t>
            </w:r>
            <w:r w:rsidR="00E24218">
              <w:rPr>
                <w:rFonts w:eastAsia="Times New Roman"/>
                <w:szCs w:val="24"/>
                <w:lang w:eastAsia="cs-CZ"/>
              </w:rPr>
              <w:t> 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oblasti</w:t>
            </w:r>
            <w:r w:rsidR="00E24218">
              <w:rPr>
                <w:rFonts w:eastAsia="Times New Roman"/>
                <w:szCs w:val="24"/>
                <w:lang w:eastAsia="cs-CZ"/>
              </w:rPr>
              <w:t>)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m) </w:t>
            </w:r>
            <w:r w:rsidR="00E84725">
              <w:rPr>
                <w:rFonts w:eastAsia="Times New Roman"/>
                <w:szCs w:val="24"/>
                <w:lang w:eastAsia="cs-CZ"/>
              </w:rPr>
              <w:t>r</w:t>
            </w:r>
            <w:r w:rsidRPr="00BC37DD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D63B0" w:rsidRPr="00331E7B" w:rsidRDefault="00E24218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viluška ovocná 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březen,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listopad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d</w:t>
            </w:r>
            <w:r w:rsidRPr="00331E7B">
              <w:rPr>
                <w:szCs w:val="24"/>
              </w:rPr>
              <w:t>uben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  - zpracování případných návrhů na uložení, popř. zrušení MRO nebo ÚO na základě závad zjištěných v rámci dozorové činnosti nebo na základě výsledků průzkumů a 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RŠO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soustavné rostlinolékařské kontroly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szCs w:val="24"/>
                <w:lang w:eastAsia="cs-CZ"/>
              </w:rPr>
              <w:t>ypracovávání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5A3387" w:rsidRDefault="004D63B0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škodlivých organismů za </w:t>
            </w:r>
            <w:r>
              <w:rPr>
                <w:rFonts w:eastAsia="Times New Roman"/>
                <w:szCs w:val="24"/>
                <w:lang w:eastAsia="cs-CZ"/>
              </w:rPr>
              <w:t>jednotlivé oblastní odbory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a) </w:t>
            </w:r>
            <w:r w:rsidR="00E24218"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ejlomorka kapustová </w:t>
            </w:r>
            <w:r>
              <w:rPr>
                <w:rFonts w:eastAsia="Times New Roman"/>
                <w:szCs w:val="24"/>
                <w:lang w:eastAsia="cs-CZ"/>
              </w:rPr>
              <w:t xml:space="preserve">– 2x týdně,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59-65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rytonosec čtyřzubý a krytonosec </w:t>
            </w:r>
            <w:r>
              <w:rPr>
                <w:rFonts w:eastAsia="Times New Roman"/>
                <w:szCs w:val="24"/>
                <w:lang w:eastAsia="cs-CZ"/>
              </w:rPr>
              <w:t xml:space="preserve">řepkový 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 týdně od zjištění max. teploty 9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°C do zjištění kladení vajíček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rytonosec čtyřzubý a krytonosec řepkový </w:t>
            </w:r>
            <w:r>
              <w:rPr>
                <w:rFonts w:eastAsia="Times New Roman"/>
                <w:szCs w:val="24"/>
                <w:lang w:eastAsia="cs-CZ"/>
              </w:rPr>
              <w:t xml:space="preserve">– 1x před květnem,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lastRenderedPageBreak/>
              <w:t xml:space="preserve">RF 57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% napadených rostlin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lýskáček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řepkový </w:t>
            </w:r>
            <w:r>
              <w:rPr>
                <w:rFonts w:eastAsia="Times New Roman"/>
                <w:szCs w:val="24"/>
                <w:lang w:eastAsia="cs-CZ"/>
              </w:rPr>
              <w:t xml:space="preserve">– 1x týdně,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RF 30-61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="004D63B0">
              <w:rPr>
                <w:rFonts w:eastAsia="Times New Roman"/>
                <w:szCs w:val="24"/>
                <w:lang w:eastAsia="cs-CZ"/>
              </w:rPr>
              <w:t>(březen až polovina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května)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b) </w:t>
            </w:r>
            <w:r w:rsidR="00E24218"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irové zakrslosti (WDV, BYDV) kdykoliv od vzejití do konce květu RF 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ůžová sněžná plísňovitost obilnin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29-30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nědá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RF 29-30,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1x, RF 31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29-30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1x, RF 31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29-30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baleč obilní</w:t>
            </w:r>
            <w:r>
              <w:rPr>
                <w:rFonts w:eastAsia="Times New Roman"/>
                <w:szCs w:val="24"/>
                <w:lang w:eastAsia="cs-CZ"/>
              </w:rPr>
              <w:t xml:space="preserve"> – 1x, RF 30-40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ečkovaná listová skvrnitost pšenice </w:t>
            </w:r>
            <w:r>
              <w:rPr>
                <w:rFonts w:eastAsia="Times New Roman"/>
                <w:szCs w:val="24"/>
                <w:lang w:eastAsia="cs-CZ"/>
              </w:rPr>
              <w:t>– 1x, RF 31-32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větle hnědá skvrnitost pšenice </w:t>
            </w:r>
            <w:r>
              <w:rPr>
                <w:rFonts w:eastAsia="Times New Roman"/>
                <w:szCs w:val="24"/>
                <w:lang w:eastAsia="cs-CZ"/>
              </w:rPr>
              <w:t>– 1x, RF 31-32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31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32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61069B"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ohoutci na pšenici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imaga při teplotách nad 17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°C nebo SET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=</w:t>
            </w:r>
            <w:r w:rsidR="0061069B">
              <w:rPr>
                <w:rFonts w:eastAsia="Times New Roman"/>
                <w:szCs w:val="24"/>
                <w:lang w:eastAsia="cs-CZ"/>
              </w:rPr>
              <w:t>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110°C nebo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37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, 1x vajíčka a larvy</w:t>
            </w:r>
            <w:r w:rsidR="0061069B">
              <w:rPr>
                <w:rFonts w:eastAsia="Times New Roman"/>
                <w:szCs w:val="24"/>
                <w:lang w:eastAsia="cs-CZ"/>
              </w:rPr>
              <w:t>, RF 37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29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30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kdykoliv od vzejití do konce květu RF 69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adlí na ječmeni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</w:t>
            </w:r>
            <w:r w:rsidR="0061069B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RF 32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</w:t>
            </w:r>
            <w:r w:rsidR="0061069B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37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</w:t>
            </w:r>
            <w:r w:rsidR="0061069B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RF 29, RF 37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61069B"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ohoutci na pšenici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imaga při teplotách nad 17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°C nebo SET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=</w:t>
            </w:r>
            <w:r w:rsidR="0061069B">
              <w:rPr>
                <w:rFonts w:eastAsia="Times New Roman"/>
                <w:szCs w:val="24"/>
                <w:lang w:eastAsia="cs-CZ"/>
              </w:rPr>
              <w:t>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110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°C nebo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37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adlí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25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nědá rzivost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37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29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ohoutci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 w:rsidR="0061069B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 w:rsidR="0061069B"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u w:val="single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 w:rsidR="0061069B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 w:rsidR="0061069B"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 w:rsidR="0061069B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 w:rsidR="0061069B"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rambory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– po 14-ti dnech,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3. do sázení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řepčíci na řepě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týdně,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09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šice maková 1x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týdně od začátku přeletu mšic z brslenů do zřetelného opadu mšic na řepě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c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al</w:t>
            </w:r>
            <w:smartTag w:uri="urn:schemas-microsoft-com:office:smarttags" w:element="PersonName">
              <w:r w:rsidR="004D63B0" w:rsidRPr="005A3387">
                <w:rPr>
                  <w:rFonts w:eastAsia="Times New Roman"/>
                  <w:szCs w:val="24"/>
                  <w:lang w:eastAsia="cs-CZ"/>
                </w:rPr>
                <w:t>oko</w:t>
              </w:r>
            </w:smartTag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nosec libečkový 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v RF 8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13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týdně v RF13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61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týdně v RF 13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89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yjatka hrachová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 týdně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. do první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seče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istopasi </w:t>
            </w:r>
            <w:r w:rsidR="009E57C6">
              <w:rPr>
                <w:rFonts w:eastAsia="Times New Roman"/>
                <w:szCs w:val="24"/>
                <w:lang w:eastAsia="cs-CZ"/>
              </w:rPr>
              <w:t>- po vzejití ve fázi 1. 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ístku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yjatka hrachová </w:t>
            </w:r>
            <w:r w:rsidR="009E57C6">
              <w:rPr>
                <w:rFonts w:eastAsia="Times New Roman"/>
                <w:szCs w:val="24"/>
                <w:lang w:eastAsia="cs-CZ"/>
              </w:rPr>
              <w:t>- od fáze 2. 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ednoduchého pravého listu </w:t>
            </w:r>
            <w:r w:rsidR="009E57C6">
              <w:rPr>
                <w:rFonts w:eastAsia="Times New Roman"/>
                <w:szCs w:val="24"/>
                <w:lang w:eastAsia="cs-CZ"/>
              </w:rPr>
              <w:t>do nalezení prvních kyjatek, potom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1x za 14 dní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větopas jabloňový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– 2x týdně,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54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56 </w:t>
            </w:r>
            <w:r w:rsidR="009E57C6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ourovec ovocný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61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A557C9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ilatka jablečná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>
              <w:rPr>
                <w:rFonts w:eastAsia="Times New Roman"/>
                <w:szCs w:val="24"/>
                <w:lang w:eastAsia="cs-CZ"/>
              </w:rPr>
              <w:t>2x týdně</w:t>
            </w:r>
            <w:r w:rsidR="009E57C6">
              <w:rPr>
                <w:rFonts w:eastAsia="Times New Roman"/>
                <w:szCs w:val="24"/>
                <w:lang w:eastAsia="cs-CZ"/>
              </w:rPr>
              <w:t>, imaga,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cca od poloviny dubna až květen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(lepové desky)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en setý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9E57C6">
              <w:rPr>
                <w:rFonts w:eastAsia="Times New Roman"/>
                <w:szCs w:val="24"/>
                <w:lang w:eastAsia="cs-CZ"/>
              </w:rPr>
              <w:t>řepčíci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na lnu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po vzejití na d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ěložních lístcích případně na prvním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pravém listu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řásněnka lnová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ve fázi stromečku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n) </w:t>
            </w:r>
            <w:r w:rsidR="00E24218"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D63B0" w:rsidRPr="005A3387" w:rsidRDefault="00E24218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týdně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4. do ukončení letu 2. </w:t>
            </w:r>
            <w:r w:rsidR="009E57C6">
              <w:rPr>
                <w:rFonts w:eastAsia="Times New Roman"/>
                <w:szCs w:val="24"/>
                <w:lang w:eastAsia="cs-CZ"/>
              </w:rPr>
              <w:t>g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enerace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(</w:t>
            </w:r>
            <w:r w:rsidR="009E57C6"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 w:rsidR="009E57C6">
              <w:rPr>
                <w:rFonts w:eastAsia="Times New Roman"/>
                <w:szCs w:val="24"/>
                <w:lang w:eastAsia="cs-CZ"/>
              </w:rPr>
              <w:t>)</w:t>
            </w:r>
          </w:p>
          <w:p w:rsidR="004D63B0" w:rsidRPr="005A3387" w:rsidRDefault="00E24218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o) 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ahodník</w:t>
            </w:r>
          </w:p>
          <w:p w:rsidR="004D63B0" w:rsidRDefault="00E24218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větopas jahodníkový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 týdně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od objevení prvních poupat do plného květu</w:t>
            </w:r>
          </w:p>
          <w:p w:rsidR="004D63B0" w:rsidRDefault="00E24218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p) s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9E57C6" w:rsidRDefault="00E24218" w:rsidP="00AF706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1014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>
              <w:rPr>
                <w:rFonts w:eastAsia="Times New Roman"/>
                <w:szCs w:val="24"/>
                <w:lang w:eastAsia="cs-CZ"/>
              </w:rPr>
              <w:t>ilatky na slivoních (pilatka švestková, pilatka žlutá) –</w:t>
            </w:r>
          </w:p>
          <w:p w:rsidR="004D63B0" w:rsidRPr="009E57C6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1734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</w:t>
            </w:r>
            <w:r w:rsidR="004D63B0">
              <w:rPr>
                <w:rFonts w:eastAsia="Times New Roman"/>
                <w:szCs w:val="24"/>
                <w:lang w:eastAsia="cs-CZ"/>
              </w:rPr>
              <w:t>2 x týdně</w:t>
            </w:r>
            <w:r>
              <w:rPr>
                <w:rFonts w:eastAsia="Times New Roman"/>
                <w:szCs w:val="24"/>
                <w:lang w:eastAsia="cs-CZ"/>
              </w:rPr>
              <w:t xml:space="preserve"> (lepové </w:t>
            </w:r>
            <w:r w:rsidRPr="009E57C6">
              <w:rPr>
                <w:rFonts w:eastAsia="Times New Roman"/>
                <w:szCs w:val="24"/>
                <w:lang w:eastAsia="cs-CZ"/>
              </w:rPr>
              <w:t>desky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EB132D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k</w:t>
            </w:r>
            <w:r w:rsidRPr="00EB132D">
              <w:rPr>
                <w:szCs w:val="24"/>
              </w:rPr>
              <w:t>věten</w:t>
            </w:r>
          </w:p>
        </w:tc>
        <w:tc>
          <w:tcPr>
            <w:tcW w:w="8521" w:type="dxa"/>
          </w:tcPr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9E57C6">
              <w:rPr>
                <w:szCs w:val="24"/>
              </w:rPr>
              <w:t xml:space="preserve"> na základě výsledků průzkumů a </w:t>
            </w:r>
            <w:r w:rsidRPr="00EB132D">
              <w:rPr>
                <w:szCs w:val="24"/>
              </w:rPr>
              <w:t>rozborů odebraných vzorků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šetření v obchodní síti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průzkum výskytu RŠO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soustavné rostlinolékařské kontroly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</w:t>
            </w:r>
            <w:r>
              <w:rPr>
                <w:rFonts w:eastAsia="Times New Roman"/>
                <w:bCs/>
                <w:szCs w:val="24"/>
                <w:lang w:eastAsia="cs-CZ"/>
              </w:rPr>
              <w:t xml:space="preserve"> 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 včetně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</w:t>
            </w:r>
            <w:r>
              <w:rPr>
                <w:rFonts w:eastAsia="Times New Roman"/>
                <w:szCs w:val="24"/>
                <w:lang w:eastAsia="cs-CZ"/>
              </w:rPr>
              <w:t xml:space="preserve"> 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</w:t>
            </w:r>
            <w:r w:rsidRPr="005A3387">
              <w:rPr>
                <w:rFonts w:eastAsia="Times New Roman"/>
                <w:szCs w:val="24"/>
                <w:lang w:eastAsia="cs-CZ"/>
              </w:rPr>
              <w:t>pracoviště</w:t>
            </w:r>
          </w:p>
          <w:p w:rsidR="004D63B0" w:rsidRDefault="004D63B0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>yprac</w:t>
            </w:r>
            <w:r>
              <w:rPr>
                <w:rFonts w:eastAsia="Times New Roman"/>
                <w:szCs w:val="24"/>
                <w:lang w:eastAsia="cs-CZ"/>
              </w:rPr>
              <w:t>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 xml:space="preserve">kodlivých organismů za jednotlivé oblastní </w:t>
            </w:r>
            <w:r>
              <w:rPr>
                <w:rFonts w:eastAsia="Times New Roman"/>
                <w:szCs w:val="24"/>
                <w:lang w:eastAsia="cs-CZ"/>
              </w:rPr>
              <w:lastRenderedPageBreak/>
              <w:t>odbory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9E57C6" w:rsidRPr="005A3387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zelná na řepce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ilatka řepková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>69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C31B88">
              <w:rPr>
                <w:rFonts w:eastAsia="Times New Roman"/>
                <w:szCs w:val="24"/>
                <w:lang w:eastAsia="cs-CZ"/>
              </w:rPr>
              <w:t>lýskáček řepkový - 1x týdně, RF 30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31B88">
              <w:rPr>
                <w:rFonts w:eastAsia="Times New Roman"/>
                <w:szCs w:val="24"/>
                <w:lang w:eastAsia="cs-CZ"/>
              </w:rPr>
              <w:t xml:space="preserve">61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C31B88">
              <w:rPr>
                <w:rFonts w:eastAsia="Times New Roman"/>
                <w:szCs w:val="24"/>
                <w:lang w:eastAsia="cs-CZ"/>
              </w:rPr>
              <w:t xml:space="preserve">(březen až polovina května) </w:t>
            </w:r>
          </w:p>
          <w:p w:rsidR="00496CAF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ejlomorka kapustová </w:t>
            </w:r>
            <w:r>
              <w:rPr>
                <w:rFonts w:eastAsia="Times New Roman"/>
                <w:szCs w:val="24"/>
                <w:lang w:eastAsia="cs-CZ"/>
              </w:rPr>
              <w:t xml:space="preserve">- 2x týdně, </w:t>
            </w:r>
            <w:r w:rsidRPr="009C23AD">
              <w:rPr>
                <w:rFonts w:eastAsia="Times New Roman"/>
                <w:szCs w:val="24"/>
                <w:lang w:eastAsia="cs-CZ"/>
              </w:rPr>
              <w:t>RF 59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65, </w:t>
            </w:r>
            <w:r>
              <w:rPr>
                <w:rFonts w:eastAsia="Times New Roman"/>
                <w:szCs w:val="24"/>
                <w:lang w:eastAsia="cs-CZ"/>
              </w:rPr>
              <w:t xml:space="preserve">1x týdně, </w:t>
            </w:r>
          </w:p>
          <w:p w:rsidR="009E57C6" w:rsidRPr="009C23AD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65 - 69 </w:t>
            </w:r>
            <w:r w:rsidR="009E57C6"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rytonosec šešulový </w:t>
            </w:r>
            <w:r>
              <w:rPr>
                <w:rFonts w:eastAsia="Times New Roman"/>
                <w:szCs w:val="24"/>
                <w:lang w:eastAsia="cs-CZ"/>
              </w:rPr>
              <w:t xml:space="preserve">- 2x týdně, </w:t>
            </w:r>
            <w:r w:rsidRPr="009C23AD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9C23AD">
              <w:rPr>
                <w:rFonts w:eastAsia="Times New Roman"/>
                <w:szCs w:val="24"/>
                <w:lang w:eastAsia="cs-CZ"/>
              </w:rPr>
              <w:t>65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1x týdně,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 RF 67-69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erň řepková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67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nědá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37, 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RF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30-40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</w:t>
            </w:r>
            <w:r>
              <w:rPr>
                <w:rFonts w:eastAsia="Times New Roman"/>
                <w:szCs w:val="24"/>
                <w:lang w:eastAsia="cs-CZ"/>
              </w:rPr>
              <w:t>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větle hnědá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RF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</w:t>
            </w:r>
            <w:r>
              <w:rPr>
                <w:rFonts w:eastAsia="Times New Roman"/>
                <w:szCs w:val="24"/>
                <w:lang w:eastAsia="cs-CZ"/>
              </w:rPr>
              <w:t>a</w:t>
            </w:r>
            <w:r w:rsidR="00496CAF">
              <w:rPr>
                <w:rFonts w:eastAsia="Times New Roman"/>
                <w:szCs w:val="24"/>
                <w:lang w:eastAsia="cs-CZ"/>
              </w:rPr>
              <w:t> 51 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rzivost trav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</w:t>
            </w:r>
            <w:r>
              <w:rPr>
                <w:rFonts w:eastAsia="Times New Roman"/>
                <w:szCs w:val="24"/>
                <w:lang w:eastAsia="cs-CZ"/>
              </w:rPr>
              <w:t>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travní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37, 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ohoutci na ječmeni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-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5A3387">
              <w:rPr>
                <w:rFonts w:eastAsia="Times New Roman"/>
                <w:szCs w:val="24"/>
                <w:lang w:eastAsia="cs-CZ"/>
              </w:rPr>
              <w:t>vajíčka a larvy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33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59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59 BBCH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na ječmeni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49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EB132D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ohoutci na ječmeni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vajíčka a larvy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37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ruhovitost ječná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3.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3.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3.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choroby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při výšce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20 cm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E12A2B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35 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andelinka bramborová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během 1 týdne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období hromadného kladení vajíček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- výška natě 15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cm, 1x týdně zhruba do poloviny června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- 3x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množství ohnisek larev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 od výšky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E12A2B">
              <w:rPr>
                <w:rFonts w:eastAsia="Times New Roman"/>
                <w:szCs w:val="24"/>
                <w:lang w:eastAsia="cs-CZ"/>
              </w:rPr>
              <w:t>cm do dozrávání natě (15. 5.) do konce srpna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89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E12A2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9E57C6" w:rsidRPr="00164198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>yjatka hr</w:t>
            </w:r>
            <w:r>
              <w:rPr>
                <w:rFonts w:eastAsia="Times New Roman"/>
                <w:szCs w:val="24"/>
                <w:lang w:eastAsia="cs-CZ"/>
              </w:rPr>
              <w:t>achová – 1–</w:t>
            </w:r>
            <w:r w:rsidRPr="00164198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 od 20. 3. do první seče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ák setý </w:t>
            </w:r>
          </w:p>
          <w:p w:rsidR="009E57C6" w:rsidRPr="00164198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rytonosec kořenový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10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164198">
              <w:rPr>
                <w:rFonts w:eastAsia="Times New Roman"/>
                <w:szCs w:val="24"/>
                <w:lang w:eastAsia="cs-CZ"/>
              </w:rPr>
              <w:t>22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na máku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po ukonč</w:t>
            </w:r>
            <w:r w:rsidR="00496CAF">
              <w:rPr>
                <w:rFonts w:eastAsia="Times New Roman"/>
                <w:szCs w:val="24"/>
                <w:lang w:eastAsia="cs-CZ"/>
              </w:rPr>
              <w:t>ení přeletu mšic z brslenu (cca 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polovina května) </w:t>
            </w:r>
          </w:p>
          <w:p w:rsidR="009E57C6" w:rsidRPr="005A3387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?) 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yjatka hrachová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od </w:t>
            </w:r>
            <w:r>
              <w:rPr>
                <w:rFonts w:eastAsia="Times New Roman"/>
                <w:szCs w:val="24"/>
                <w:lang w:eastAsia="cs-CZ"/>
              </w:rPr>
              <w:t>r.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fáze 2. jednoduchého pravého listu do nalezení prvních kyjatek, p</w:t>
            </w:r>
            <w:r>
              <w:rPr>
                <w:rFonts w:eastAsia="Times New Roman"/>
                <w:szCs w:val="24"/>
                <w:lang w:eastAsia="cs-CZ"/>
              </w:rPr>
              <w:t>otom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1x za 14 dní </w:t>
            </w:r>
          </w:p>
          <w:p w:rsidR="009E57C6" w:rsidRPr="00164198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istopasi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164198">
              <w:rPr>
                <w:rFonts w:eastAsia="Times New Roman"/>
                <w:szCs w:val="24"/>
                <w:lang w:eastAsia="cs-CZ"/>
              </w:rPr>
              <w:t>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žluté zralosti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roskvoň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adeřavost broskvoní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73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5A3387">
              <w:rPr>
                <w:rFonts w:eastAsia="Times New Roman"/>
                <w:szCs w:val="24"/>
                <w:lang w:eastAsia="cs-CZ"/>
              </w:rPr>
              <w:t>(konec května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až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začátek června), RF 81-85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5A3387">
              <w:rPr>
                <w:rFonts w:eastAsia="Times New Roman"/>
                <w:szCs w:val="24"/>
                <w:lang w:eastAsia="cs-CZ"/>
              </w:rPr>
              <w:t>(srpen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–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září)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>baleči na slivoních</w:t>
            </w:r>
            <w:r>
              <w:rPr>
                <w:rFonts w:eastAsia="Times New Roman"/>
                <w:szCs w:val="24"/>
                <w:lang w:eastAsia="cs-CZ"/>
              </w:rPr>
              <w:t xml:space="preserve"> – 2x týdně, dospělci, </w:t>
            </w:r>
            <w:r w:rsidRPr="005A3387">
              <w:rPr>
                <w:rFonts w:eastAsia="Times New Roman"/>
                <w:szCs w:val="24"/>
                <w:lang w:eastAsia="cs-CZ"/>
              </w:rPr>
              <w:t>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Default="009E57C6" w:rsidP="00AF706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1014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pilatky na slivoních (pilatka švestková, pilatka žlutá)  - 2x      </w:t>
            </w:r>
          </w:p>
          <w:p w:rsidR="009E57C6" w:rsidRPr="00164198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 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týdně (lepové desky;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164198">
              <w:rPr>
                <w:rFonts w:eastAsia="Times New Roman"/>
                <w:szCs w:val="24"/>
                <w:lang w:eastAsia="cs-CZ"/>
              </w:rPr>
              <w:t>výskyt vajíček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větopas jabloňový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67, RF 76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60B6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ourovec ovocný RF 67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76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60B6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>šice na jádrovinách v letním období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oztoči na jádrovinách v letním období – </w:t>
            </w: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álčivec jabloňový –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slupkoví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od </w:t>
            </w:r>
            <w:r w:rsidRPr="005A3387">
              <w:rPr>
                <w:rFonts w:eastAsia="Times New Roman"/>
                <w:szCs w:val="24"/>
                <w:lang w:eastAsia="cs-CZ"/>
              </w:rPr>
              <w:t>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5.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(feromonové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lapák</w:t>
            </w:r>
            <w:r>
              <w:rPr>
                <w:rFonts w:eastAsia="Times New Roman"/>
                <w:szCs w:val="24"/>
                <w:lang w:eastAsia="cs-CZ"/>
              </w:rPr>
              <w:t>y)</w:t>
            </w:r>
          </w:p>
          <w:p w:rsidR="009E57C6" w:rsidRPr="00BD695C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obaleč jablečný - 2x týdně, od 1. 5. do 15. 9. (feromonové lapáky)</w:t>
            </w:r>
          </w:p>
          <w:p w:rsidR="009E57C6" w:rsidRPr="00BD695C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pilatka jablečná - 2x týdně, imaga, cca od poloviny dubna až květen; </w:t>
            </w:r>
            <w:r w:rsidRPr="00BD695C">
              <w:rPr>
                <w:rFonts w:eastAsia="Times New Roman"/>
                <w:szCs w:val="24"/>
                <w:lang w:eastAsia="cs-CZ"/>
              </w:rPr>
              <w:t xml:space="preserve"> 1x</w:t>
            </w:r>
            <w:r>
              <w:rPr>
                <w:rFonts w:eastAsia="Times New Roman"/>
                <w:szCs w:val="24"/>
                <w:lang w:eastAsia="cs-CZ"/>
              </w:rPr>
              <w:t>, vajíčka,</w:t>
            </w:r>
            <w:r w:rsidRPr="00BD695C">
              <w:rPr>
                <w:rFonts w:eastAsia="Times New Roman"/>
                <w:szCs w:val="24"/>
                <w:lang w:eastAsia="cs-CZ"/>
              </w:rPr>
              <w:t xml:space="preserve"> RF 65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lunečnice roční 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slunečnice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19 BBCH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lízenka obecná RF 10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30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obaleči na révě 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dospělci,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generace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9E57C6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třešeň a višeň</w:t>
            </w:r>
          </w:p>
          <w:p w:rsidR="004D63B0" w:rsidRPr="00391549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eastAsia="Times New Roman"/>
                <w:szCs w:val="24"/>
                <w:lang w:eastAsia="cs-CZ"/>
              </w:rPr>
            </w:pPr>
            <w:r w:rsidRPr="0052481E">
              <w:rPr>
                <w:rFonts w:eastAsia="Times New Roman"/>
                <w:szCs w:val="24"/>
                <w:lang w:eastAsia="cs-CZ"/>
              </w:rPr>
              <w:t>•</w:t>
            </w:r>
            <w:r>
              <w:rPr>
                <w:rFonts w:eastAsia="Times New Roman"/>
                <w:szCs w:val="24"/>
                <w:lang w:eastAsia="cs-CZ"/>
              </w:rPr>
              <w:t xml:space="preserve"> vrtule třešňová - ve dvoudenních intervalech, dospělci, od 20. 5. do konce června; 1x, vajíčka v plodech, na začátku vybarvování plodů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EB132D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č</w:t>
            </w:r>
            <w:r w:rsidRPr="00EB132D">
              <w:rPr>
                <w:szCs w:val="24"/>
              </w:rPr>
              <w:t>erven</w:t>
            </w:r>
          </w:p>
        </w:tc>
        <w:tc>
          <w:tcPr>
            <w:tcW w:w="8521" w:type="dxa"/>
          </w:tcPr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496CAF">
              <w:rPr>
                <w:szCs w:val="24"/>
              </w:rPr>
              <w:t xml:space="preserve"> na základě výsledků průzkumů a </w:t>
            </w:r>
            <w:r w:rsidRPr="00EB132D">
              <w:rPr>
                <w:szCs w:val="24"/>
              </w:rPr>
              <w:t>rozborů odebraných vzorků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šetření v obchodní síti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průzkum výskytu RŠO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soustavné rostlinolékařské kontroly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poskytování informací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vypracování čtvrtletních zpráv o činnosti</w:t>
            </w:r>
          </w:p>
          <w:p w:rsidR="00496CAF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Default="004D63B0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EB132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- sledování zaplevelení na všech plodinách – jednorázově na každém trvalém pozorovacím </w:t>
            </w:r>
            <w:r w:rsidRPr="00EB132D">
              <w:rPr>
                <w:rFonts w:eastAsia="Times New Roman"/>
                <w:szCs w:val="24"/>
                <w:lang w:eastAsia="cs-CZ"/>
              </w:rPr>
              <w:t xml:space="preserve">bodě – v termínu ihned po vymetání obilniny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96CAF" w:rsidRPr="005A3387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>erň řepková</w:t>
            </w:r>
            <w:r>
              <w:rPr>
                <w:rFonts w:eastAsia="Times New Roman"/>
                <w:szCs w:val="24"/>
                <w:lang w:eastAsia="cs-CZ"/>
              </w:rPr>
              <w:t xml:space="preserve"> - 1x,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>65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1x, 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erticiliové vadnutí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ylindrosporióza řepky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D73393" w:rsidRDefault="00564824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šedá plísňovitost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1x napadení stonků + 1x napadení šešulí</w:t>
            </w:r>
            <w:r w:rsidR="00496CAF">
              <w:rPr>
                <w:rFonts w:eastAsia="Times New Roman"/>
                <w:szCs w:val="24"/>
                <w:lang w:eastAsia="cs-CZ"/>
              </w:rPr>
              <w:t>,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 xml:space="preserve"> RF 80</w:t>
            </w:r>
            <w:r w:rsidR="00496CAF">
              <w:rPr>
                <w:rFonts w:eastAsia="Times New Roman"/>
                <w:szCs w:val="24"/>
                <w:lang w:eastAsia="cs-CZ"/>
              </w:rPr>
              <w:t>–</w:t>
            </w:r>
            <w:r w:rsidR="00496CAF" w:rsidRPr="00D73393">
              <w:rPr>
                <w:rFonts w:eastAsia="Times New Roman"/>
                <w:szCs w:val="24"/>
                <w:lang w:eastAsia="cs-CZ"/>
              </w:rPr>
              <w:t>85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96CAF"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lízenka obecná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po sklizni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lazmodi</w:t>
            </w: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forová nádorovitost brukvovitých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D73393">
              <w:rPr>
                <w:rFonts w:eastAsia="Times New Roman"/>
                <w:szCs w:val="24"/>
                <w:lang w:eastAsia="cs-CZ"/>
              </w:rPr>
              <w:t>napadení kořenů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33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59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nědá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výskyt pyknid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, RF 71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napadení listů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větle hnědá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 pozorování</w:t>
            </w:r>
            <w:r>
              <w:rPr>
                <w:rFonts w:eastAsia="Times New Roman"/>
                <w:szCs w:val="24"/>
                <w:lang w:eastAsia="cs-CZ"/>
              </w:rPr>
              <w:t xml:space="preserve">: </w:t>
            </w:r>
            <w:r w:rsidRPr="005A3387">
              <w:rPr>
                <w:rFonts w:eastAsia="Times New Roman"/>
                <w:szCs w:val="24"/>
                <w:lang w:eastAsia="cs-CZ"/>
              </w:rPr>
              <w:t>výsk</w:t>
            </w:r>
            <w:r>
              <w:rPr>
                <w:rFonts w:eastAsia="Times New Roman"/>
                <w:szCs w:val="24"/>
                <w:lang w:eastAsia="cs-CZ"/>
              </w:rPr>
              <w:t xml:space="preserve">yt konidioforů + napadení listů,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 pozorování</w:t>
            </w:r>
            <w:r>
              <w:rPr>
                <w:rFonts w:eastAsia="Times New Roman"/>
                <w:szCs w:val="24"/>
                <w:lang w:eastAsia="cs-CZ"/>
              </w:rPr>
              <w:t xml:space="preserve">: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výskyt </w:t>
            </w:r>
            <w:r>
              <w:rPr>
                <w:rFonts w:eastAsia="Times New Roman"/>
                <w:szCs w:val="24"/>
                <w:lang w:eastAsia="cs-CZ"/>
              </w:rPr>
              <w:t>pyknid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+ napadení listů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rzivost trav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6E7915">
              <w:rPr>
                <w:rFonts w:eastAsia="Times New Roman"/>
                <w:szCs w:val="24"/>
                <w:lang w:eastAsia="cs-CZ"/>
              </w:rPr>
              <w:t>bejlomorka sedlová – 1x, 2 pozorování</w:t>
            </w:r>
            <w:r>
              <w:rPr>
                <w:rFonts w:eastAsia="Times New Roman"/>
                <w:szCs w:val="24"/>
                <w:lang w:eastAsia="cs-CZ"/>
              </w:rPr>
              <w:t>: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imaga + vajíčka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 w:rsidRPr="006E7915">
              <w:rPr>
                <w:rFonts w:eastAsia="Times New Roman"/>
                <w:szCs w:val="24"/>
                <w:lang w:eastAsia="cs-CZ"/>
              </w:rPr>
              <w:t xml:space="preserve">RF 51–59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travní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65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59 </w:t>
            </w:r>
            <w:r>
              <w:rPr>
                <w:rFonts w:eastAsia="Times New Roman"/>
                <w:szCs w:val="24"/>
                <w:lang w:eastAsia="cs-CZ"/>
              </w:rPr>
              <w:t>BBCH,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1x, larvy,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61, 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rašná snětivost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61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51, RF 71 BBCH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sedlová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 pozorování</w:t>
            </w:r>
            <w:r>
              <w:rPr>
                <w:rFonts w:eastAsia="Times New Roman"/>
                <w:szCs w:val="24"/>
                <w:lang w:eastAsia="cs-CZ"/>
              </w:rPr>
              <w:t>: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imaga + vajíčka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nědá rzivost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rašná snětivost ječmene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– 1x, RF 59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51, RF 61, RF 71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59 </w:t>
            </w:r>
          </w:p>
          <w:p w:rsidR="00496CAF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rtalka ječná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75 </w:t>
            </w:r>
          </w:p>
          <w:p w:rsidR="00756B4D" w:rsidRPr="005A3387" w:rsidRDefault="00756B4D" w:rsidP="00756B4D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5A3387">
                <w:rPr>
                  <w:rFonts w:eastAsia="Times New Roman"/>
                  <w:szCs w:val="24"/>
                  <w:lang w:eastAsia="cs-CZ"/>
                </w:rPr>
                <w:t>51 a</w:t>
              </w:r>
            </w:smartTag>
            <w:r w:rsidRPr="005A3387">
              <w:rPr>
                <w:rFonts w:eastAsia="Times New Roman"/>
                <w:szCs w:val="24"/>
                <w:lang w:eastAsia="cs-CZ"/>
              </w:rPr>
              <w:t xml:space="preserve"> 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51, RF 61, 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choroby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při plném zapojení porostu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 RF </w:t>
            </w:r>
            <w:r w:rsidRPr="005A3387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81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6E7915">
              <w:rPr>
                <w:rFonts w:eastAsia="Times New Roman"/>
                <w:szCs w:val="24"/>
                <w:lang w:eastAsia="cs-CZ"/>
              </w:rPr>
              <w:t>nejlépe v době květu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6. do ukončení vegetace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nať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andelinka bramborová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vylíhnutí letních brouků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cca do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andelinka bramborová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množství ohnisek larev zhruba do poloviny června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- 3x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výšky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cm (15. 5.) do dozrávání natě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6E7915">
              <w:rPr>
                <w:rFonts w:eastAsia="Times New Roman"/>
                <w:szCs w:val="24"/>
                <w:lang w:eastAsia="cs-CZ"/>
              </w:rPr>
              <w:t>do konce srpna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89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plíseň chmele - při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výšce 2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m a v době vyrůstání pazochů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496CAF" w:rsidRPr="00EB132D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n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osatčíci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při 40–60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% dokvétajících hlávek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řásněnky na vojtěšce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před květem (semenné porosty)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lopušky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před květem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27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29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při dokvétání semenného porostu, RF 42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566E2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ejlomo</w:t>
            </w:r>
            <w:r>
              <w:rPr>
                <w:rFonts w:eastAsia="Times New Roman"/>
                <w:szCs w:val="24"/>
                <w:lang w:eastAsia="cs-CZ"/>
              </w:rPr>
              <w:t xml:space="preserve">rka vojtěšková - 1x před květem první </w:t>
            </w:r>
            <w:r w:rsidRPr="005A3387">
              <w:rPr>
                <w:rFonts w:eastAsia="Times New Roman"/>
                <w:szCs w:val="24"/>
                <w:lang w:eastAsia="cs-CZ"/>
              </w:rPr>
              <w:t>seče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</w:p>
          <w:p w:rsidR="00496CAF" w:rsidRPr="00425C85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30</w:t>
            </w:r>
            <w:r>
              <w:rPr>
                <w:rFonts w:eastAsia="Times New Roman"/>
                <w:szCs w:val="24"/>
                <w:lang w:eastAsia="cs-CZ"/>
              </w:rPr>
              <w:t xml:space="preserve"> - </w:t>
            </w:r>
            <w:r w:rsidR="00496CAF" w:rsidRPr="00425C85">
              <w:rPr>
                <w:rFonts w:eastAsia="Times New Roman"/>
                <w:szCs w:val="24"/>
                <w:lang w:eastAsia="cs-CZ"/>
              </w:rPr>
              <w:t>31</w:t>
            </w:r>
            <w:r>
              <w:rPr>
                <w:rFonts w:eastAsia="Times New Roman"/>
                <w:szCs w:val="24"/>
                <w:lang w:eastAsia="cs-CZ"/>
              </w:rPr>
              <w:t> </w:t>
            </w:r>
            <w:r w:rsidR="00496CAF">
              <w:rPr>
                <w:rFonts w:eastAsia="Times New Roman"/>
                <w:szCs w:val="24"/>
                <w:lang w:eastAsia="cs-CZ"/>
              </w:rPr>
              <w:t>BBCH</w:t>
            </w:r>
            <w:r w:rsidR="00496CAF"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ák setý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rytonosec kořenový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rytonosec makovicový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54, RF 64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na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labatka stonková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64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70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elmintosporiová nekróza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52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48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52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žluté zralosti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ob obecný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>rnokaz bobový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pozorování za 14 dní po 1.</w:t>
            </w:r>
            <w:r>
              <w:rPr>
                <w:rFonts w:eastAsia="Times New Roman"/>
                <w:szCs w:val="24"/>
                <w:lang w:eastAsia="cs-CZ"/>
              </w:rPr>
              <w:t xml:space="preserve"> h</w:t>
            </w:r>
            <w:r w:rsidRPr="005A3387">
              <w:rPr>
                <w:rFonts w:eastAsia="Times New Roman"/>
                <w:szCs w:val="24"/>
                <w:lang w:eastAsia="cs-CZ"/>
              </w:rPr>
              <w:t>odnocení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="00566E27">
              <w:rPr>
                <w:rFonts w:eastAsia="Times New Roman"/>
                <w:szCs w:val="24"/>
                <w:lang w:eastAsia="cs-CZ"/>
              </w:rPr>
              <w:t>RF </w:t>
            </w:r>
            <w:r w:rsidRPr="005A3387">
              <w:rPr>
                <w:rFonts w:eastAsia="Times New Roman"/>
                <w:szCs w:val="24"/>
                <w:lang w:eastAsia="cs-CZ"/>
              </w:rPr>
              <w:t>69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, 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od 1.5.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ekyně zlatořitná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75 BBCH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řástevníček americký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lnatka krvavá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trupovitost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76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5A3387">
              <w:rPr>
                <w:rFonts w:eastAsia="Times New Roman"/>
                <w:szCs w:val="24"/>
                <w:lang w:eastAsia="cs-CZ"/>
              </w:rPr>
              <w:t>napadení listů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slupkoví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 , imaga, od </w:t>
            </w:r>
            <w:r w:rsidRPr="005A3387">
              <w:rPr>
                <w:rFonts w:eastAsia="Times New Roman"/>
                <w:szCs w:val="24"/>
                <w:lang w:eastAsia="cs-CZ"/>
              </w:rPr>
              <w:t>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5.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feromonový lapák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16309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obaleč jable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čný - 2x týdně, imaga, od 1.5. </w:t>
            </w:r>
            <w:r>
              <w:rPr>
                <w:rFonts w:eastAsia="Times New Roman"/>
                <w:szCs w:val="24"/>
                <w:lang w:eastAsia="cs-CZ"/>
              </w:rPr>
              <w:t>do 15.9. (feromonový lapák)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ourovec prsténčivý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hnízda a housenky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extenzivní výsadby</w:t>
            </w:r>
            <w:r>
              <w:rPr>
                <w:rFonts w:eastAsia="Times New Roman"/>
                <w:szCs w:val="24"/>
                <w:lang w:eastAsia="cs-CZ"/>
              </w:rPr>
              <w:t xml:space="preserve">), </w:t>
            </w:r>
            <w:r w:rsidRPr="005A3387">
              <w:rPr>
                <w:rFonts w:eastAsia="Times New Roman"/>
                <w:szCs w:val="24"/>
                <w:lang w:eastAsia="cs-CZ"/>
              </w:rPr>
              <w:t>RF 73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 </w:t>
            </w:r>
          </w:p>
          <w:p w:rsidR="00496CAF" w:rsidRPr="0016309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pilatka jablečná - poškození plodů housenicemi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lunečnice roční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edá plísňovitost slunečnice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rkev obecná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hniloba mrkve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vytvoření 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listu do sklizňové zralosti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miříkovitých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566E2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19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ibule kuchyňská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cibule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48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t) </w:t>
            </w:r>
            <w:r w:rsidR="00496CAF">
              <w:rPr>
                <w:rFonts w:eastAsia="Times New Roman"/>
                <w:szCs w:val="24"/>
                <w:lang w:eastAsia="cs-CZ"/>
              </w:rPr>
              <w:t>r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plíseň révy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15.9.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po odkvětu a dále v intervalu 14 dnů až do zaměkání bobulí </w:t>
            </w:r>
          </w:p>
          <w:p w:rsidR="00496CAF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generace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496CAF" w:rsidRPr="00566E27" w:rsidRDefault="00566E27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566E27">
              <w:rPr>
                <w:rFonts w:eastAsia="Times New Roman"/>
                <w:szCs w:val="24"/>
                <w:lang w:eastAsia="cs-CZ"/>
              </w:rPr>
              <w:t>ž</w:t>
            </w:r>
            <w:r w:rsidR="00496CAF" w:rsidRPr="00566E27">
              <w:rPr>
                <w:rFonts w:eastAsia="Times New Roman"/>
                <w:szCs w:val="24"/>
                <w:lang w:eastAsia="cs-CZ"/>
              </w:rPr>
              <w:t xml:space="preserve">ilnatka vironosná na žlutých lepových deskách </w:t>
            </w:r>
          </w:p>
          <w:p w:rsidR="00496CAF" w:rsidRPr="005A3387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u) </w:t>
            </w:r>
            <w:r w:rsidR="00496CAF">
              <w:rPr>
                <w:rFonts w:eastAsia="Times New Roman"/>
                <w:szCs w:val="24"/>
                <w:lang w:eastAsia="cs-CZ"/>
              </w:rPr>
              <w:t>j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ahodník</w:t>
            </w:r>
          </w:p>
          <w:p w:rsidR="00496CAF" w:rsidRPr="00B557E4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5A3387">
              <w:rPr>
                <w:rFonts w:eastAsia="Times New Roman"/>
                <w:color w:val="000000"/>
                <w:szCs w:val="24"/>
                <w:lang w:eastAsia="cs-CZ"/>
              </w:rPr>
              <w:t>šedá</w:t>
            </w:r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 hniloba</w:t>
            </w:r>
            <w:r w:rsidRPr="005A338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color w:val="000000"/>
                <w:szCs w:val="24"/>
                <w:lang w:eastAsia="cs-CZ"/>
              </w:rPr>
              <w:t xml:space="preserve"> v době plné sklizně </w:t>
            </w:r>
          </w:p>
          <w:p w:rsidR="00496CAF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          v) </w:t>
            </w:r>
            <w:r w:rsidR="00496CAF">
              <w:rPr>
                <w:rFonts w:eastAsia="Times New Roman"/>
                <w:color w:val="000000"/>
                <w:szCs w:val="24"/>
                <w:lang w:eastAsia="cs-CZ"/>
              </w:rPr>
              <w:t>t</w:t>
            </w:r>
            <w:r w:rsidR="00496CAF">
              <w:rPr>
                <w:rFonts w:eastAsia="Times New Roman"/>
                <w:szCs w:val="24"/>
                <w:lang w:eastAsia="cs-CZ"/>
              </w:rPr>
              <w:t>řešeň a višeň</w:t>
            </w:r>
          </w:p>
          <w:p w:rsidR="00496CAF" w:rsidRDefault="00496CAF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98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vrtule třešňová - ve dvoudenních intervalech od 20. 5. </w:t>
            </w:r>
          </w:p>
          <w:p w:rsidR="00496CAF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do konce června, dospělci,</w:t>
            </w:r>
          </w:p>
          <w:p w:rsidR="00496CAF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                          - 1x, na začátku vybarvování plodů, vajíčka </w:t>
            </w:r>
          </w:p>
          <w:p w:rsidR="00496CAF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                             v plodech</w:t>
            </w:r>
          </w:p>
          <w:p w:rsidR="004D63B0" w:rsidRPr="00EB132D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                          - 1x v období sklizně, poškození plodů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EB132D" w:rsidRDefault="004D63B0" w:rsidP="00E13FA1">
            <w:pPr>
              <w:spacing w:line="240" w:lineRule="auto"/>
              <w:rPr>
                <w:szCs w:val="24"/>
              </w:rPr>
            </w:pPr>
            <w:r w:rsidRPr="00EB132D">
              <w:rPr>
                <w:szCs w:val="24"/>
              </w:rPr>
              <w:lastRenderedPageBreak/>
              <w:t>červenec</w:t>
            </w:r>
          </w:p>
        </w:tc>
        <w:tc>
          <w:tcPr>
            <w:tcW w:w="8521" w:type="dxa"/>
          </w:tcPr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lastRenderedPageBreak/>
              <w:t xml:space="preserve">  - zpracování případných návrhů na uložení, popř. zrušení MRO nebo ÚO na základě závad zjištěných v rámci dozorové činnosti nebo</w:t>
            </w:r>
            <w:r w:rsidR="00566E27">
              <w:rPr>
                <w:szCs w:val="24"/>
              </w:rPr>
              <w:t xml:space="preserve"> na základě výsledků průzkumů a </w:t>
            </w:r>
            <w:r w:rsidRPr="00EB132D">
              <w:rPr>
                <w:szCs w:val="24"/>
              </w:rPr>
              <w:t>rozborů odebraných vzorků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šetření v obchodní síti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průzkum výskytu RŠO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soustavné rostlinolékařské kontroly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Default="004D63B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erň řepková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BBCH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erticiliové vadnutí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ylindrosporióza řepky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šedá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napadení stonků</w:t>
            </w:r>
            <w:r>
              <w:rPr>
                <w:rFonts w:eastAsia="Times New Roman"/>
                <w:szCs w:val="24"/>
                <w:lang w:eastAsia="cs-CZ"/>
              </w:rPr>
              <w:t>+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1x napadení šešulí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</w:t>
            </w:r>
            <w:r w:rsidRPr="005A3387">
              <w:rPr>
                <w:rFonts w:eastAsia="Times New Roman"/>
                <w:szCs w:val="24"/>
                <w:lang w:eastAsia="cs-CZ"/>
              </w:rPr>
              <w:t>80</w:t>
            </w:r>
            <w:r>
              <w:rPr>
                <w:rFonts w:eastAsia="Times New Roman"/>
                <w:szCs w:val="24"/>
                <w:lang w:eastAsia="cs-CZ"/>
              </w:rPr>
              <w:t xml:space="preserve"> - 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> 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4D5EC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lízenka obecná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4D5ECB">
              <w:rPr>
                <w:rFonts w:eastAsia="Times New Roman"/>
                <w:szCs w:val="24"/>
                <w:lang w:eastAsia="cs-CZ"/>
              </w:rPr>
              <w:t>po sklizni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lazmodi</w:t>
            </w: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forová nádorovitost brukvovitých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</w:p>
          <w:p w:rsidR="00626C10" w:rsidRPr="004D5ECB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Pr="004D5EC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napadení kořenů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BBCH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F31CAB">
              <w:rPr>
                <w:rFonts w:eastAsia="Times New Roman"/>
                <w:szCs w:val="24"/>
                <w:lang w:eastAsia="cs-CZ"/>
              </w:rPr>
              <w:t>klasy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sedlová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(hálky)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travní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larvy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ernání pat stébel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ůžovění klasů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2x,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F31CAB">
              <w:rPr>
                <w:rFonts w:eastAsia="Times New Roman"/>
                <w:szCs w:val="24"/>
                <w:lang w:eastAsia="cs-CZ"/>
              </w:rPr>
              <w:t>při sklizni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něti rodu </w:t>
            </w:r>
            <w:r w:rsidRPr="00210336">
              <w:rPr>
                <w:rFonts w:eastAsia="Times New Roman"/>
                <w:i/>
                <w:szCs w:val="24"/>
                <w:lang w:eastAsia="cs-CZ"/>
              </w:rPr>
              <w:t>Tilletia</w:t>
            </w:r>
            <w:r w:rsidR="00C86AA9">
              <w:rPr>
                <w:rFonts w:eastAsia="Times New Roman"/>
                <w:szCs w:val="24"/>
                <w:lang w:eastAsia="cs-CZ"/>
              </w:rPr>
              <w:t xml:space="preserve"> (mazlavá,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zakrslá </w:t>
            </w:r>
            <w:r w:rsidR="00C86AA9">
              <w:rPr>
                <w:rFonts w:eastAsia="Times New Roman"/>
                <w:szCs w:val="24"/>
                <w:lang w:eastAsia="cs-CZ"/>
              </w:rPr>
              <w:t xml:space="preserve">a hladká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snětivost)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napadené rostliny,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91 </w:t>
            </w:r>
            <w:r>
              <w:rPr>
                <w:rFonts w:eastAsia="Times New Roman"/>
                <w:szCs w:val="24"/>
                <w:lang w:eastAsia="cs-CZ"/>
              </w:rPr>
              <w:t xml:space="preserve">BBCH, </w:t>
            </w:r>
            <w:r w:rsidRPr="00F31CAB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při sklizni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F31CAB">
              <w:rPr>
                <w:rFonts w:eastAsia="Times New Roman"/>
                <w:szCs w:val="24"/>
                <w:lang w:eastAsia="cs-CZ"/>
              </w:rPr>
              <w:t>teleutospory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F31CAB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před setím</w:t>
            </w:r>
            <w:r>
              <w:rPr>
                <w:rFonts w:eastAsia="Times New Roman"/>
                <w:szCs w:val="24"/>
                <w:lang w:eastAsia="cs-CZ"/>
              </w:rPr>
              <w:t xml:space="preserve"> (teleutospory)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sedlová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(hálky)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nědá rzivost ječmene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</w:t>
            </w:r>
            <w:smartTag w:uri="urn:schemas-microsoft-com:office:smarttags" w:element="metricconverter">
              <w:smartTagPr>
                <w:attr w:name="ProductID" w:val="71 a"/>
              </w:smartTagPr>
              <w:r w:rsidRPr="005A3387">
                <w:rPr>
                  <w:rFonts w:eastAsia="Times New Roman"/>
                  <w:szCs w:val="24"/>
                  <w:lang w:eastAsia="cs-CZ"/>
                </w:rPr>
                <w:t>71 a</w:t>
              </w:r>
            </w:smartTag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larvy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ázlivec kukuřičný 1x týdně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rambor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6. do ukončení vegetace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nať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výšky porostu 15-20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cm (15.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5.) do dozrávání natě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do konce srpna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ločkovitost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3-4x 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83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89 BBCH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chmele 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 době květu a v době hlávkování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vojtěšková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před květem 2.</w:t>
            </w:r>
            <w:r>
              <w:rPr>
                <w:rFonts w:eastAsia="Times New Roman"/>
                <w:szCs w:val="24"/>
                <w:lang w:eastAsia="cs-CZ"/>
              </w:rPr>
              <w:t xml:space="preserve"> s</w:t>
            </w:r>
            <w:r w:rsidRPr="005A3387">
              <w:rPr>
                <w:rFonts w:eastAsia="Times New Roman"/>
                <w:szCs w:val="24"/>
                <w:lang w:eastAsia="cs-CZ"/>
              </w:rPr>
              <w:t>eče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</w:p>
          <w:p w:rsidR="00626C10" w:rsidRPr="002E4339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</w:t>
            </w:r>
            <w:r w:rsidRPr="005A3387">
              <w:rPr>
                <w:rFonts w:eastAsia="Times New Roman"/>
                <w:szCs w:val="24"/>
                <w:lang w:eastAsia="cs-CZ"/>
              </w:rPr>
              <w:t>30</w:t>
            </w:r>
            <w:r>
              <w:rPr>
                <w:rFonts w:eastAsia="Times New Roman"/>
                <w:szCs w:val="24"/>
                <w:lang w:eastAsia="cs-CZ"/>
              </w:rPr>
              <w:t> -</w:t>
            </w:r>
            <w:r w:rsidRPr="002E4339">
              <w:rPr>
                <w:rFonts w:eastAsia="Times New Roman"/>
                <w:szCs w:val="24"/>
                <w:lang w:eastAsia="cs-CZ"/>
              </w:rPr>
              <w:t>31</w:t>
            </w:r>
            <w:r>
              <w:rPr>
                <w:rFonts w:eastAsia="Times New Roman"/>
                <w:szCs w:val="24"/>
                <w:lang w:eastAsia="cs-CZ"/>
              </w:rPr>
              <w:t> 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, 1x za 14 dní poté (počet zámotků po slizni)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po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seči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ák setý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ílá hniloba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80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edá plísňovitost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70-80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elmintosporiová nekróza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80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žluté zralosti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ob obecný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bobový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době plné zralosti (odběr vzorků semen, rozbor v září)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Pr="005A3387">
              <w:rPr>
                <w:rFonts w:eastAsia="Times New Roman"/>
                <w:szCs w:val="24"/>
                <w:lang w:eastAsia="cs-CZ"/>
              </w:rPr>
              <w:t>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slupkoví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 imaga, od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5.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feromonový lapák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B557E4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obaleč jablečný – </w:t>
            </w:r>
            <w:r w:rsidRPr="005A3387">
              <w:rPr>
                <w:rFonts w:eastAsia="Times New Roman"/>
                <w:szCs w:val="24"/>
                <w:lang w:eastAsia="cs-CZ"/>
              </w:rPr>
              <w:t>2</w:t>
            </w:r>
            <w:r>
              <w:rPr>
                <w:rFonts w:eastAsia="Times New Roman"/>
                <w:szCs w:val="24"/>
                <w:lang w:eastAsia="cs-CZ"/>
              </w:rPr>
              <w:t xml:space="preserve">x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 imaga, od 1. 5. do 15. 9. (feromonový lapák)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rkev obecná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hniloba mrkve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vytvoření 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listu do sklizňové zralosti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miříkovitých </w:t>
            </w:r>
            <w:r>
              <w:rPr>
                <w:rFonts w:eastAsia="Times New Roman"/>
                <w:szCs w:val="24"/>
                <w:lang w:eastAsia="cs-CZ"/>
              </w:rPr>
              <w:t xml:space="preserve">– 1x týdně, </w:t>
            </w:r>
            <w:r w:rsidRPr="005A3387">
              <w:rPr>
                <w:rFonts w:eastAsia="Times New Roman"/>
                <w:szCs w:val="24"/>
                <w:lang w:eastAsia="cs-CZ"/>
              </w:rPr>
              <w:t>RF 19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49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ibule kuchyňská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řásněnky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48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větilka cibulová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49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cibule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48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před sklizní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hniloby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období sklizňové zralosti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</w:t>
            </w:r>
            <w:r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q) 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révy -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15.9.</w:t>
            </w:r>
          </w:p>
          <w:p w:rsid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po odkvětu a dále v intervalu 14 dnů až do zaměkání bobulí </w:t>
            </w:r>
          </w:p>
          <w:p w:rsid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imaga,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generace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P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626C10">
              <w:rPr>
                <w:rFonts w:eastAsia="Times New Roman"/>
                <w:szCs w:val="24"/>
                <w:lang w:eastAsia="cs-CZ"/>
              </w:rPr>
              <w:t xml:space="preserve">žilnatka vironosná na žlutých lepových deskách </w:t>
            </w:r>
          </w:p>
          <w:p w:rsidR="00626C10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r) třešeň a višeň </w:t>
            </w:r>
          </w:p>
          <w:p w:rsidR="004D63B0" w:rsidRPr="00D47E38" w:rsidRDefault="00626C10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98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2481E">
              <w:rPr>
                <w:rFonts w:eastAsia="Times New Roman"/>
                <w:szCs w:val="24"/>
                <w:lang w:eastAsia="cs-CZ"/>
              </w:rPr>
              <w:t xml:space="preserve">rtule třešňová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2481E">
              <w:rPr>
                <w:rFonts w:eastAsia="Times New Roman"/>
                <w:szCs w:val="24"/>
                <w:lang w:eastAsia="cs-CZ"/>
              </w:rPr>
              <w:t xml:space="preserve"> 1x v době sklizně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2481E">
              <w:rPr>
                <w:rFonts w:eastAsia="Times New Roman"/>
                <w:szCs w:val="24"/>
                <w:lang w:eastAsia="cs-CZ"/>
              </w:rPr>
              <w:t>poškození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Pr="00D47E38">
              <w:rPr>
                <w:szCs w:val="24"/>
              </w:rPr>
              <w:t>rpen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626C10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RŠO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soustavné rostlinolékařské kontroly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5A3387" w:rsidRDefault="004D63B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>odílení se na sledování účinnosti geneticky modifikovaných organismů využívaných v ochraně rostlin a rezistenci škod</w:t>
            </w:r>
            <w:r w:rsidR="00626C10">
              <w:rPr>
                <w:rFonts w:eastAsia="Times New Roman"/>
                <w:bCs/>
                <w:szCs w:val="24"/>
                <w:lang w:eastAsia="cs-CZ"/>
              </w:rPr>
              <w:t>livých organismů k přípravkům a 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dalším prostředkům a k produktům geneticky modifikovaných organismů, provádění odborné kontrolní činnosti v oblasti pěstování geneticky modifikovaných odrůd 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- </w:t>
            </w:r>
            <w:r w:rsidR="00626C10">
              <w:rPr>
                <w:rFonts w:eastAsia="Times New Roman"/>
                <w:bCs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626C10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limáček polní + slimáček síťkovaný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před vzejitím </w:t>
            </w:r>
          </w:p>
          <w:p w:rsidR="00626C10" w:rsidRPr="00C44C7D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vzcházení do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44C7D">
              <w:rPr>
                <w:rFonts w:eastAsia="Times New Roman"/>
                <w:szCs w:val="24"/>
                <w:lang w:eastAsia="cs-CZ"/>
              </w:rPr>
              <w:t>19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626C10" w:rsidRPr="00C44C7D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něti rodu </w:t>
            </w:r>
            <w:r w:rsidRPr="00475281">
              <w:rPr>
                <w:rFonts w:eastAsia="Times New Roman"/>
                <w:i/>
                <w:szCs w:val="24"/>
                <w:lang w:eastAsia="cs-CZ"/>
              </w:rPr>
              <w:t>Tilletia</w:t>
            </w:r>
            <w:r w:rsidR="00C86AA9">
              <w:rPr>
                <w:rFonts w:eastAsia="Times New Roman"/>
                <w:szCs w:val="24"/>
                <w:lang w:eastAsia="cs-CZ"/>
              </w:rPr>
              <w:t xml:space="preserve"> (mazlavá, zakrslá a hladká snětivost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napadené rostliny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44C7D">
              <w:rPr>
                <w:rFonts w:eastAsia="Times New Roman"/>
                <w:szCs w:val="24"/>
                <w:lang w:eastAsia="cs-CZ"/>
              </w:rPr>
              <w:t>91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C44C7D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při sklizni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C44C7D">
              <w:rPr>
                <w:rFonts w:eastAsia="Times New Roman"/>
                <w:szCs w:val="24"/>
                <w:lang w:eastAsia="cs-CZ"/>
              </w:rPr>
              <w:t>teleutospory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C44C7D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před setím</w:t>
            </w:r>
            <w:r>
              <w:rPr>
                <w:rFonts w:eastAsia="Times New Roman"/>
                <w:szCs w:val="24"/>
                <w:lang w:eastAsia="cs-CZ"/>
              </w:rPr>
              <w:t xml:space="preserve"> (teleutospory)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6. do ukončení vegetace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nať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výšky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cm (15. 5.) do dozrávání natě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084E05">
              <w:rPr>
                <w:rFonts w:eastAsia="Times New Roman"/>
                <w:szCs w:val="24"/>
                <w:lang w:eastAsia="cs-CZ"/>
              </w:rPr>
              <w:t>do konce srpna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89 BBCH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chmel</w:t>
            </w:r>
            <w:r>
              <w:rPr>
                <w:rFonts w:eastAsia="Times New Roman"/>
                <w:szCs w:val="24"/>
                <w:lang w:eastAsia="cs-CZ"/>
              </w:rPr>
              <w:t xml:space="preserve">e - </w:t>
            </w:r>
            <w:r w:rsidRPr="005A3387">
              <w:rPr>
                <w:rFonts w:eastAsia="Times New Roman"/>
                <w:szCs w:val="24"/>
                <w:lang w:eastAsia="cs-CZ"/>
              </w:rPr>
              <w:t>při sklizni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po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seči 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626C10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lodomorka vojtěšková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plném květu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seče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roskvoň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>adeřavost broskvon</w:t>
            </w:r>
            <w:r>
              <w:rPr>
                <w:rFonts w:eastAsia="Times New Roman"/>
                <w:szCs w:val="24"/>
                <w:lang w:eastAsia="cs-CZ"/>
              </w:rPr>
              <w:t>ě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084E05">
              <w:rPr>
                <w:rFonts w:eastAsia="Times New Roman"/>
                <w:szCs w:val="24"/>
                <w:lang w:eastAsia="cs-CZ"/>
              </w:rPr>
              <w:t>(srpen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084E05">
              <w:rPr>
                <w:rFonts w:eastAsia="Times New Roman"/>
                <w:szCs w:val="24"/>
                <w:lang w:eastAsia="cs-CZ"/>
              </w:rPr>
              <w:t>–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září)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adlí broskvo</w:t>
            </w:r>
            <w:r>
              <w:rPr>
                <w:rFonts w:eastAsia="Times New Roman"/>
                <w:szCs w:val="24"/>
                <w:lang w:eastAsia="cs-CZ"/>
              </w:rPr>
              <w:t>ně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87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při dozrávání) </w:t>
            </w:r>
            <w:r w:rsidRPr="00084E05">
              <w:rPr>
                <w:rFonts w:eastAsia="Times New Roman" w:cs="Calibri"/>
                <w:b/>
                <w:bCs/>
                <w:sz w:val="32"/>
                <w:szCs w:val="32"/>
                <w:u w:val="single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Pr="005A3387">
              <w:rPr>
                <w:rFonts w:eastAsia="Times New Roman"/>
                <w:szCs w:val="24"/>
                <w:lang w:eastAsia="cs-CZ"/>
              </w:rPr>
              <w:t>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řástevníček americký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084E05">
              <w:rPr>
                <w:rFonts w:eastAsia="Times New Roman"/>
                <w:szCs w:val="24"/>
                <w:lang w:eastAsia="cs-CZ"/>
              </w:rPr>
              <w:t>larvy a housenky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lnatka krvavá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87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trupovitost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084E05">
              <w:rPr>
                <w:rFonts w:eastAsia="Times New Roman"/>
                <w:szCs w:val="24"/>
                <w:lang w:eastAsia="cs-CZ"/>
              </w:rPr>
              <w:t>napadení listů +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baleči slupkoví - 2x týdně, imaga, </w:t>
            </w:r>
            <w:r>
              <w:rPr>
                <w:rFonts w:eastAsia="Times New Roman"/>
                <w:szCs w:val="24"/>
                <w:lang w:eastAsia="cs-CZ"/>
              </w:rPr>
              <w:t xml:space="preserve">od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1. 5.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15. 9. </w:t>
            </w:r>
            <w:r>
              <w:rPr>
                <w:rFonts w:eastAsia="Times New Roman"/>
                <w:szCs w:val="24"/>
                <w:lang w:eastAsia="cs-CZ"/>
              </w:rPr>
              <w:t>(feromonový lapák)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baleč jablečný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084E05">
              <w:rPr>
                <w:rFonts w:eastAsia="Times New Roman"/>
                <w:szCs w:val="24"/>
                <w:lang w:eastAsia="cs-CZ"/>
              </w:rPr>
              <w:t>2 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 od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1. 5.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15. 9.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084E05">
              <w:rPr>
                <w:rFonts w:eastAsia="Times New Roman"/>
                <w:szCs w:val="24"/>
                <w:lang w:eastAsia="cs-CZ"/>
              </w:rPr>
              <w:t>feromonový lapák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lunečnice roční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líseň slunečnice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084E05">
              <w:rPr>
                <w:rFonts w:eastAsia="Times New Roman"/>
                <w:szCs w:val="24"/>
                <w:lang w:eastAsia="cs-CZ"/>
              </w:rPr>
              <w:t>RF 55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084E05">
              <w:rPr>
                <w:rFonts w:eastAsia="Times New Roman"/>
                <w:szCs w:val="24"/>
                <w:lang w:eastAsia="cs-CZ"/>
              </w:rPr>
              <w:t>líze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nka obecná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83 BBCH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š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edá plísňovitost slunečnice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m) 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révy - 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15.9.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>po odkvětu a dále v intervalu 14 dnů až do zaměkání bobulí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álčivec révový –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 období 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8.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</w:p>
          <w:p w:rsid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imaga,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g</w:t>
            </w:r>
            <w:r w:rsidRPr="005A3387">
              <w:rPr>
                <w:rFonts w:eastAsia="Times New Roman"/>
                <w:szCs w:val="24"/>
                <w:lang w:eastAsia="cs-CZ"/>
              </w:rPr>
              <w:t>enerace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4D63B0" w:rsidRP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626C10">
              <w:rPr>
                <w:rFonts w:eastAsia="Times New Roman"/>
                <w:szCs w:val="24"/>
                <w:lang w:eastAsia="cs-CZ"/>
              </w:rPr>
              <w:t>Fytoplazma stolburu bramboru od 1.8 do 30.9.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z</w:t>
            </w:r>
            <w:r w:rsidRPr="00D47E38">
              <w:rPr>
                <w:szCs w:val="24"/>
              </w:rPr>
              <w:t>áří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697D54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RŠO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soustavné rostlinolékařské kontroly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391549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vypracování čtvrtletních zpráv o činnosti</w:t>
            </w:r>
          </w:p>
          <w:p w:rsidR="003271E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Vypracovávání komentářů o výskytu škodlivých organismů za jednotlivá pracoviště </w:t>
            </w:r>
          </w:p>
          <w:p w:rsidR="004D63B0" w:rsidRPr="005A3387" w:rsidRDefault="004D63B0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bCs/>
                <w:szCs w:val="24"/>
                <w:lang w:eastAsia="cs-CZ"/>
              </w:rPr>
              <w:t>kodlivých organismů za jednotlivé oblastní odbory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>odílení se na sledování účinnosti geneticky modifikovaných organismů využívaných v ochraně rostlin a rezistenci škod</w:t>
            </w:r>
            <w:r w:rsidR="003271EA">
              <w:rPr>
                <w:rFonts w:eastAsia="Times New Roman"/>
                <w:bCs/>
                <w:szCs w:val="24"/>
                <w:lang w:eastAsia="cs-CZ"/>
              </w:rPr>
              <w:t>livých organismů k přípravkům a 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>dalším prostředkům a k produktům gene</w:t>
            </w:r>
            <w:r w:rsidR="003271EA">
              <w:rPr>
                <w:rFonts w:eastAsia="Times New Roman"/>
                <w:bCs/>
                <w:szCs w:val="24"/>
                <w:lang w:eastAsia="cs-CZ"/>
              </w:rPr>
              <w:t>ticky modifikovaných organismů,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provádění odborné kontrolní činnosti v oblasti pěstování geneticky modifikovaných odrůd 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3271EA" w:rsidRPr="005A3387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a) </w:t>
            </w:r>
            <w:r w:rsidR="003271EA">
              <w:rPr>
                <w:rFonts w:eastAsia="Times New Roman"/>
                <w:szCs w:val="24"/>
                <w:lang w:eastAsia="cs-CZ"/>
              </w:rPr>
              <w:t>ř</w:t>
            </w:r>
            <w:r w:rsidR="003271EA"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3271EA" w:rsidRPr="00D479C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vzcházení do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479C5">
              <w:rPr>
                <w:rFonts w:eastAsia="Times New Roman"/>
                <w:szCs w:val="24"/>
                <w:lang w:eastAsia="cs-CZ"/>
              </w:rPr>
              <w:t>19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D479C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3271EA" w:rsidRPr="005A3387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b) </w:t>
            </w:r>
            <w:r w:rsidR="003271EA">
              <w:rPr>
                <w:rFonts w:eastAsia="Times New Roman"/>
                <w:szCs w:val="24"/>
                <w:lang w:eastAsia="cs-CZ"/>
              </w:rPr>
              <w:t>p</w:t>
            </w:r>
            <w:r w:rsidR="003271EA"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na vzešlých výdrolech obilnin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v září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na vzešlých výdrolech obilnin </w:t>
            </w:r>
          </w:p>
          <w:p w:rsidR="003271EA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756B4D" w:rsidRPr="005A3387" w:rsidRDefault="00756B4D" w:rsidP="00756B4D">
            <w:pPr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10</w:t>
            </w:r>
            <w:r>
              <w:rPr>
                <w:rFonts w:eastAsia="Times New Roman"/>
                <w:szCs w:val="24"/>
                <w:lang w:eastAsia="cs-CZ"/>
              </w:rPr>
              <w:t>.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avíječ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3 pozorování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3271EA" w:rsidRPr="00D479C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usariozy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89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479C5">
              <w:rPr>
                <w:rFonts w:eastAsia="Times New Roman"/>
                <w:szCs w:val="24"/>
                <w:lang w:eastAsia="cs-CZ"/>
              </w:rPr>
              <w:t xml:space="preserve">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D479C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ukončení vegetace</w:t>
            </w:r>
            <w:r w:rsidR="00697D54"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99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5A3387">
              <w:rPr>
                <w:rFonts w:eastAsia="Times New Roman"/>
                <w:szCs w:val="24"/>
                <w:lang w:eastAsia="cs-CZ"/>
              </w:rPr>
              <w:t>hlízy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ktinomycetová obecná strupovitost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RF </w:t>
            </w:r>
            <w:r w:rsidRPr="005A3387">
              <w:rPr>
                <w:rFonts w:eastAsia="Times New Roman"/>
                <w:szCs w:val="24"/>
                <w:lang w:eastAsia="cs-CZ"/>
              </w:rPr>
              <w:t>99</w:t>
            </w:r>
            <w:r w:rsidR="00697D54">
              <w:rPr>
                <w:rFonts w:eastAsia="Times New Roman"/>
                <w:szCs w:val="24"/>
                <w:lang w:eastAsia="cs-CZ"/>
              </w:rPr>
              <w:t> 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ločkovitost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>yjatka hr</w:t>
            </w:r>
            <w:r>
              <w:rPr>
                <w:rFonts w:eastAsia="Times New Roman"/>
                <w:szCs w:val="24"/>
                <w:lang w:eastAsia="cs-CZ"/>
              </w:rPr>
              <w:t xml:space="preserve">achová - 1-2x týdně, od 20. 3. do první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seče, </w:t>
            </w:r>
            <w:r w:rsidR="00697D54">
              <w:rPr>
                <w:rFonts w:eastAsia="Times New Roman"/>
                <w:szCs w:val="24"/>
                <w:lang w:eastAsia="cs-CZ"/>
              </w:rPr>
              <w:t>po 14 </w:t>
            </w:r>
            <w:r w:rsidRPr="005A3387">
              <w:rPr>
                <w:rFonts w:eastAsia="Times New Roman"/>
                <w:szCs w:val="24"/>
                <w:lang w:eastAsia="cs-CZ"/>
              </w:rPr>
              <w:t>dnech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 do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10.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ob obecný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bobový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době plné zralosti (odběr vzorků semen v červenci, rozbor v září)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3271EA" w:rsidRDefault="003271EA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1156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 xml:space="preserve">obaleči na slivoních - 2x týdně, imaga,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feromonové lapáky od     </w:t>
            </w:r>
          </w:p>
          <w:p w:rsidR="00697D54" w:rsidRPr="00697D54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1876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1. 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15. 9.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697D54">
              <w:rPr>
                <w:rFonts w:eastAsia="Times New Roman"/>
                <w:szCs w:val="24"/>
                <w:lang w:eastAsia="cs-CZ"/>
              </w:rPr>
              <w:t>(feromonové lapáky)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620935">
              <w:rPr>
                <w:rFonts w:eastAsia="Times New Roman"/>
                <w:szCs w:val="24"/>
                <w:lang w:eastAsia="cs-CZ"/>
              </w:rPr>
              <w:t>abl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oň domácí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jádrovinách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v letním období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oztoči na jádrovinách v letním období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Hálčivec jabloňový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poškození letorostů a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 xml:space="preserve">obaleči slupkoví - 2x týdně, imaga, feromonové lapáky od 1. 5. </w:t>
            </w:r>
          </w:p>
          <w:p w:rsidR="003271EA" w:rsidRDefault="003271EA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do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15. 9.</w:t>
            </w:r>
            <w:r>
              <w:rPr>
                <w:rFonts w:eastAsia="Times New Roman"/>
                <w:szCs w:val="24"/>
                <w:lang w:eastAsia="cs-CZ"/>
              </w:rPr>
              <w:t xml:space="preserve"> (feromonové lapáky) </w:t>
            </w:r>
          </w:p>
          <w:p w:rsidR="003271EA" w:rsidRDefault="003271EA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1156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>o</w:t>
            </w:r>
            <w:r>
              <w:rPr>
                <w:rFonts w:eastAsia="Times New Roman"/>
                <w:szCs w:val="24"/>
                <w:lang w:eastAsia="cs-CZ"/>
              </w:rPr>
              <w:t xml:space="preserve">baleč jablečný 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- 2x týdně, imaga, feromonové lapáky od 1. 5. </w:t>
            </w:r>
          </w:p>
          <w:p w:rsidR="003271EA" w:rsidRDefault="003271EA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do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15</w:t>
            </w:r>
            <w:r>
              <w:rPr>
                <w:rFonts w:eastAsia="Times New Roman"/>
                <w:szCs w:val="24"/>
                <w:lang w:eastAsia="cs-CZ"/>
              </w:rPr>
              <w:t>.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9. (feromonové lapáky)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Default="003271EA" w:rsidP="00AF706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firstLine="1156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 xml:space="preserve">moniliová hniloba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620935">
              <w:rPr>
                <w:rFonts w:eastAsia="Times New Roman"/>
                <w:szCs w:val="24"/>
                <w:lang w:eastAsia="cs-CZ"/>
              </w:rPr>
              <w:t>jednorázově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při sklizni 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>87</w:t>
            </w:r>
            <w:r>
              <w:rPr>
                <w:rFonts w:eastAsia="Times New Roman"/>
                <w:szCs w:val="24"/>
                <w:lang w:eastAsia="cs-CZ"/>
              </w:rPr>
              <w:t xml:space="preserve"> BBCH </w:t>
            </w:r>
          </w:p>
          <w:p w:rsidR="003271EA" w:rsidRPr="00620935" w:rsidRDefault="003271EA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(</w:t>
            </w:r>
            <w:r w:rsidRPr="00620935">
              <w:rPr>
                <w:rFonts w:eastAsia="Times New Roman"/>
                <w:szCs w:val="24"/>
                <w:lang w:eastAsia="cs-CZ"/>
              </w:rPr>
              <w:t>napadení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620935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k) </w:t>
            </w:r>
            <w:r w:rsidR="003271EA" w:rsidRPr="00620935">
              <w:rPr>
                <w:rFonts w:eastAsia="Times New Roman"/>
                <w:szCs w:val="24"/>
                <w:lang w:eastAsia="cs-CZ"/>
              </w:rPr>
              <w:t xml:space="preserve">mrkev obecná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erná hniloba mrkve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620935">
              <w:rPr>
                <w:rFonts w:eastAsia="Times New Roman"/>
                <w:szCs w:val="24"/>
                <w:lang w:eastAsia="cs-CZ"/>
              </w:rPr>
              <w:t>1x v období sklizn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ě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miříkovitých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při sklizni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senice na miříkovité zelenině poškození housenkami na kořenech při sklizni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ochmurnatka mrkvová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při sklizni </w:t>
            </w:r>
          </w:p>
          <w:p w:rsidR="003271EA" w:rsidRPr="005A3387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l) </w:t>
            </w:r>
            <w:r w:rsidR="003271EA">
              <w:rPr>
                <w:rFonts w:eastAsia="Times New Roman"/>
                <w:szCs w:val="24"/>
                <w:lang w:eastAsia="cs-CZ"/>
              </w:rPr>
              <w:t>r</w:t>
            </w:r>
            <w:r w:rsidR="003271EA"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3271EA" w:rsidRPr="005A3387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révy -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</w:t>
            </w:r>
          </w:p>
          <w:p w:rsidR="003271EA" w:rsidRPr="005A3387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>po odkvětu a dále v intervalu 14 dnů až do zaměkání bobulí</w:t>
            </w:r>
          </w:p>
          <w:p w:rsidR="003271EA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šedá hniloba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za 14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dnů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zaměkání bobulí do skl</w:t>
            </w:r>
            <w:r>
              <w:rPr>
                <w:rFonts w:eastAsia="Times New Roman"/>
                <w:szCs w:val="24"/>
                <w:lang w:eastAsia="cs-CZ"/>
              </w:rPr>
              <w:t>izně,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RF</w:t>
            </w:r>
            <w:r w:rsidR="00697D54">
              <w:rPr>
                <w:rFonts w:eastAsia="Times New Roman"/>
                <w:szCs w:val="24"/>
                <w:lang w:eastAsia="cs-CZ"/>
              </w:rPr>
              <w:t> </w:t>
            </w:r>
            <w:r w:rsidRPr="005A3387">
              <w:rPr>
                <w:rFonts w:eastAsia="Times New Roman"/>
                <w:szCs w:val="24"/>
                <w:lang w:eastAsia="cs-CZ"/>
              </w:rPr>
              <w:t>75</w:t>
            </w:r>
            <w:r w:rsidR="00697D54">
              <w:rPr>
                <w:rFonts w:eastAsia="Times New Roman"/>
                <w:szCs w:val="24"/>
                <w:lang w:eastAsia="cs-CZ"/>
              </w:rPr>
              <w:t> 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C75CB9">
              <w:rPr>
                <w:rFonts w:eastAsia="Times New Roman"/>
                <w:szCs w:val="24"/>
                <w:lang w:eastAsia="cs-CZ"/>
              </w:rPr>
              <w:t>91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3271EA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271EA">
              <w:rPr>
                <w:rFonts w:eastAsia="Times New Roman"/>
                <w:szCs w:val="24"/>
                <w:lang w:eastAsia="cs-CZ"/>
              </w:rPr>
              <w:lastRenderedPageBreak/>
              <w:t>Fytoplazma stolburu bramboru od 1.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271EA">
              <w:rPr>
                <w:rFonts w:eastAsia="Times New Roman"/>
                <w:szCs w:val="24"/>
                <w:lang w:eastAsia="cs-CZ"/>
              </w:rPr>
              <w:t>8</w:t>
            </w:r>
            <w:r w:rsidR="00697D54">
              <w:rPr>
                <w:rFonts w:eastAsia="Times New Roman"/>
                <w:szCs w:val="24"/>
                <w:lang w:eastAsia="cs-CZ"/>
              </w:rPr>
              <w:t>.</w:t>
            </w:r>
            <w:r w:rsidRPr="003271EA">
              <w:rPr>
                <w:rFonts w:eastAsia="Times New Roman"/>
                <w:szCs w:val="24"/>
                <w:lang w:eastAsia="cs-CZ"/>
              </w:rPr>
              <w:t xml:space="preserve"> do 30.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271EA">
              <w:rPr>
                <w:rFonts w:eastAsia="Times New Roman"/>
                <w:szCs w:val="24"/>
                <w:lang w:eastAsia="cs-CZ"/>
              </w:rPr>
              <w:t>9.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ř</w:t>
            </w:r>
            <w:r w:rsidRPr="00D47E38">
              <w:rPr>
                <w:szCs w:val="24"/>
              </w:rPr>
              <w:t>íjen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681977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RŠO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soustavné rostlinolékařské kontroly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81FCA" w:rsidRDefault="004D63B0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81FCA" w:rsidRDefault="004D63B0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vypracovávání zpráv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bCs/>
                <w:szCs w:val="24"/>
                <w:lang w:eastAsia="cs-CZ"/>
              </w:rPr>
              <w:t>kodlivých organismů za jednotlivé oblastní odbory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FE4952" w:rsidRPr="00381FCA" w:rsidRDefault="00FE4952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líseň zelná na řepce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adlí brukvovitých na řepce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BBCH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od vzcházení do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>19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10.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10. 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ilatka řepková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 </w:t>
            </w:r>
          </w:p>
          <w:p w:rsidR="00FE4952" w:rsidRPr="00381FCA" w:rsidRDefault="00FE4952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11. 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381FCA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81FCA">
              <w:rPr>
                <w:rFonts w:eastAsia="Times New Roman"/>
                <w:szCs w:val="24"/>
                <w:lang w:eastAsia="cs-CZ"/>
              </w:rPr>
              <w:t>Plíseň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21 dní po sklizni</w:t>
            </w:r>
            <w:r>
              <w:rPr>
                <w:rFonts w:eastAsia="Times New Roman"/>
                <w:szCs w:val="24"/>
                <w:lang w:eastAsia="cs-CZ"/>
              </w:rPr>
              <w:t>, (</w:t>
            </w:r>
            <w:r w:rsidRPr="00381FCA">
              <w:rPr>
                <w:rFonts w:eastAsia="Times New Roman"/>
                <w:szCs w:val="24"/>
                <w:lang w:eastAsia="cs-CZ"/>
              </w:rPr>
              <w:t>napadení hlíz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381FCA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381FCA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>yjatka hr</w:t>
            </w:r>
            <w:r>
              <w:rPr>
                <w:rFonts w:eastAsia="Times New Roman"/>
                <w:szCs w:val="24"/>
                <w:lang w:eastAsia="cs-CZ"/>
              </w:rPr>
              <w:t>achová – 1–</w:t>
            </w:r>
            <w:r w:rsidRPr="00C75CB9">
              <w:rPr>
                <w:rFonts w:eastAsia="Times New Roman"/>
                <w:szCs w:val="24"/>
                <w:lang w:eastAsia="cs-CZ"/>
              </w:rPr>
              <w:t>2 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od 20. 3. do první seče, po 14 dnech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od 20. 9. do 20. 10.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381FCA">
              <w:rPr>
                <w:rFonts w:eastAsia="Times New Roman"/>
                <w:szCs w:val="24"/>
                <w:lang w:eastAsia="cs-CZ"/>
              </w:rPr>
              <w:t>statní pozemky mimo PB – např. travní porosty, sady, apod.</w:t>
            </w:r>
          </w:p>
          <w:p w:rsidR="004D63B0" w:rsidRPr="00D47E38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381FCA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381FCA">
              <w:rPr>
                <w:rFonts w:eastAsia="Times New Roman"/>
                <w:szCs w:val="24"/>
                <w:lang w:eastAsia="cs-CZ"/>
              </w:rPr>
              <w:t>mapování výskytu v</w:t>
            </w:r>
            <w:r>
              <w:rPr>
                <w:rFonts w:eastAsia="Times New Roman"/>
                <w:szCs w:val="24"/>
                <w:lang w:eastAsia="cs-CZ"/>
              </w:rPr>
              <w:t> </w:t>
            </w:r>
            <w:r w:rsidRPr="00381FCA">
              <w:rPr>
                <w:rFonts w:eastAsia="Times New Roman"/>
                <w:szCs w:val="24"/>
                <w:lang w:eastAsia="cs-CZ"/>
              </w:rPr>
              <w:t>oblasti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l</w:t>
            </w:r>
            <w:r w:rsidRPr="00D47E38">
              <w:rPr>
                <w:szCs w:val="24"/>
              </w:rPr>
              <w:t>istopad</w:t>
            </w:r>
          </w:p>
        </w:tc>
        <w:tc>
          <w:tcPr>
            <w:tcW w:w="8521" w:type="dxa"/>
          </w:tcPr>
          <w:p w:rsidR="00E46CBB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E46CBB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karanténních bakterióz brambor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ŠO ve sklenících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základní laboratorní detekce a diagnostiky škodlivých organismů, včetně odběru vzorků k laboratornímu vyšetření rostlin, rostlinných produktů a jiného materiálu </w:t>
            </w:r>
          </w:p>
          <w:p w:rsidR="004D63B0" w:rsidRPr="00381FCA" w:rsidRDefault="004D63B0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</w:t>
            </w:r>
            <w:r w:rsidR="00E46CBB">
              <w:rPr>
                <w:rFonts w:eastAsia="Times New Roman"/>
                <w:bCs/>
                <w:szCs w:val="24"/>
                <w:lang w:eastAsia="cs-CZ"/>
              </w:rPr>
              <w:t>iagnostika s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něti mazlavé, zakrslé a hladké na pšenici ozimé 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81FCA" w:rsidRDefault="004D63B0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81FCA" w:rsidRDefault="004D63B0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11. do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12. 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j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c) 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 </w:t>
            </w:r>
          </w:p>
          <w:p w:rsidR="00E46CBB" w:rsidRPr="00381FCA" w:rsidRDefault="00E46CBB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na podzim </w:t>
            </w:r>
          </w:p>
          <w:p w:rsidR="00E46CBB" w:rsidRPr="00381FCA" w:rsidRDefault="00E46CBB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na podzim </w:t>
            </w:r>
          </w:p>
          <w:p w:rsidR="00E46CBB" w:rsidRPr="00381FCA" w:rsidRDefault="00E46CBB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381FCA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D63B0" w:rsidRPr="00E46CBB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viluška ovocná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březen,</w:t>
            </w:r>
            <w:r>
              <w:rPr>
                <w:rFonts w:eastAsia="Times New Roman"/>
                <w:szCs w:val="24"/>
                <w:lang w:eastAsia="cs-CZ"/>
              </w:rPr>
              <w:t xml:space="preserve"> 1x, </w:t>
            </w:r>
            <w:r w:rsidRPr="00381FCA">
              <w:rPr>
                <w:rFonts w:eastAsia="Times New Roman"/>
                <w:szCs w:val="24"/>
                <w:lang w:eastAsia="cs-CZ"/>
              </w:rPr>
              <w:t>listopad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47E38">
              <w:rPr>
                <w:szCs w:val="24"/>
              </w:rPr>
              <w:t>rosinec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E46CBB">
              <w:rPr>
                <w:szCs w:val="24"/>
              </w:rPr>
              <w:t xml:space="preserve"> na základě výsledků průzkumů </w:t>
            </w:r>
            <w:r w:rsidR="00E46CBB">
              <w:rPr>
                <w:szCs w:val="24"/>
              </w:rPr>
              <w:lastRenderedPageBreak/>
              <w:t>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karanténních bakterióz brambor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ŠO ve sklenících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vypracování čtvrtletních zpráv o činnosti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81FCA" w:rsidRDefault="004D63B0" w:rsidP="00AF706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81FCA" w:rsidRDefault="004D63B0" w:rsidP="00AF706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vypracovávání zpráv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bCs/>
                <w:szCs w:val="24"/>
                <w:lang w:eastAsia="cs-CZ"/>
              </w:rPr>
              <w:t>kodlivých organismů za jednotlivé oblastní odbory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E46CBB" w:rsidRPr="00381FCA" w:rsidRDefault="00E46CBB" w:rsidP="00AF706F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11. do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12. 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b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4D63B0" w:rsidRPr="00D47E38" w:rsidRDefault="00E46CBB" w:rsidP="00AF706F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81FCA">
              <w:rPr>
                <w:rFonts w:eastAsia="Times New Roman"/>
                <w:szCs w:val="24"/>
                <w:lang w:eastAsia="cs-CZ"/>
              </w:rPr>
              <w:t>kládkové choroby hlíz (</w:t>
            </w: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usariová hniloba bramboru, </w:t>
            </w: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omová hniloba bramboru)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asi 2 měsíce po sklizni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RF 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 </w:t>
            </w:r>
          </w:p>
        </w:tc>
      </w:tr>
    </w:tbl>
    <w:p w:rsidR="004D63B0" w:rsidRPr="00D47E38" w:rsidRDefault="004D63B0" w:rsidP="00E13FA1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 w:val="32"/>
          <w:szCs w:val="32"/>
          <w:u w:val="single"/>
          <w:lang w:eastAsia="cs-CZ"/>
        </w:rPr>
        <w:sectPr w:rsidR="004D63B0" w:rsidRPr="00D47E38" w:rsidSect="002A49E8">
          <w:footerReference w:type="even" r:id="rId18"/>
          <w:footerReference w:type="default" r:id="rId19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D63B0" w:rsidRDefault="004D63B0" w:rsidP="00E13FA1">
      <w:pPr>
        <w:pStyle w:val="Nadpis1"/>
        <w:spacing w:after="200" w:line="240" w:lineRule="auto"/>
      </w:pPr>
      <w:bookmarkStart w:id="9" w:name="_Toc319585615"/>
      <w:r>
        <w:lastRenderedPageBreak/>
        <w:t xml:space="preserve">7. </w:t>
      </w:r>
      <w:r w:rsidR="007314DE">
        <w:t xml:space="preserve"> </w:t>
      </w:r>
      <w:r w:rsidR="00024CA5" w:rsidRPr="007314DE">
        <w:t>Sekce dovozu a vývozu</w:t>
      </w:r>
      <w:bookmarkEnd w:id="9"/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 xml:space="preserve">V rámci SRS má sekce v kompetenci problematiku dovozní rostlinolékařské kontroly, vývozního rostlinolékařského šetření a </w:t>
      </w:r>
      <w:r w:rsidR="00AB3822">
        <w:rPr>
          <w:rFonts w:eastAsia="Times New Roman"/>
          <w:szCs w:val="24"/>
          <w:lang w:eastAsia="cs-CZ"/>
        </w:rPr>
        <w:t xml:space="preserve">kontrolu </w:t>
      </w:r>
      <w:r w:rsidRPr="00525588">
        <w:rPr>
          <w:rFonts w:eastAsia="Times New Roman"/>
          <w:szCs w:val="24"/>
          <w:lang w:eastAsia="cs-CZ"/>
        </w:rPr>
        <w:t xml:space="preserve">dřevěného obalového materiálu včetně činnosti </w:t>
      </w:r>
      <w:r w:rsidR="00AB3822">
        <w:rPr>
          <w:rFonts w:eastAsia="Times New Roman"/>
          <w:szCs w:val="24"/>
          <w:lang w:eastAsia="cs-CZ"/>
        </w:rPr>
        <w:t xml:space="preserve"> schvalování a</w:t>
      </w:r>
      <w:r w:rsidRPr="00525588">
        <w:rPr>
          <w:rFonts w:eastAsia="Times New Roman"/>
          <w:szCs w:val="24"/>
          <w:lang w:eastAsia="cs-CZ"/>
        </w:rPr>
        <w:t xml:space="preserve"> kontroly technických zařízení k hubení ŠO (sušáren).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Výkon činností zajišťuje Sekce dovozu a vývozu, Ztracená 1099/10, 161 06 Praha 6, prostřednictvím specialistů pro dovoz a vývoz.</w:t>
      </w:r>
    </w:p>
    <w:p w:rsidR="00525588" w:rsidRDefault="00525588" w:rsidP="00E13FA1">
      <w:pPr>
        <w:spacing w:line="240" w:lineRule="auto"/>
        <w:jc w:val="both"/>
      </w:pPr>
      <w:r w:rsidRPr="00525588">
        <w:rPr>
          <w:rFonts w:eastAsia="Times New Roman"/>
          <w:szCs w:val="24"/>
          <w:lang w:eastAsia="cs-CZ"/>
        </w:rPr>
        <w:t>Sekce je tvořen</w:t>
      </w:r>
      <w:r w:rsidR="00D07D2F">
        <w:rPr>
          <w:rFonts w:eastAsia="Times New Roman"/>
          <w:szCs w:val="24"/>
          <w:lang w:eastAsia="cs-CZ"/>
        </w:rPr>
        <w:t>a Odborem dovozu a vývozu se</w:t>
      </w:r>
      <w:r w:rsidRPr="00525588">
        <w:rPr>
          <w:rFonts w:eastAsia="Times New Roman"/>
          <w:szCs w:val="24"/>
          <w:lang w:eastAsia="cs-CZ"/>
        </w:rPr>
        <w:t xml:space="preserve"> třemi odděleními, a to Oddělení</w:t>
      </w:r>
      <w:r w:rsidR="00D07D2F">
        <w:rPr>
          <w:rFonts w:eastAsia="Times New Roman"/>
          <w:szCs w:val="24"/>
          <w:lang w:eastAsia="cs-CZ"/>
        </w:rPr>
        <w:t>m</w:t>
      </w:r>
      <w:r w:rsidRPr="00525588">
        <w:rPr>
          <w:rFonts w:eastAsia="Times New Roman"/>
          <w:szCs w:val="24"/>
          <w:lang w:eastAsia="cs-CZ"/>
        </w:rPr>
        <w:t xml:space="preserve"> FI Ruzyně (zde je prováděno více jak 90 % dovozních rostlinolékařských k</w:t>
      </w:r>
      <w:r w:rsidR="00D07D2F">
        <w:rPr>
          <w:rFonts w:eastAsia="Times New Roman"/>
          <w:szCs w:val="24"/>
          <w:lang w:eastAsia="cs-CZ"/>
        </w:rPr>
        <w:t>ontrol), O</w:t>
      </w:r>
      <w:r w:rsidRPr="00525588">
        <w:rPr>
          <w:rFonts w:eastAsia="Times New Roman"/>
          <w:szCs w:val="24"/>
          <w:lang w:eastAsia="cs-CZ"/>
        </w:rPr>
        <w:t>ddělení</w:t>
      </w:r>
      <w:r w:rsidR="00D07D2F">
        <w:rPr>
          <w:rFonts w:eastAsia="Times New Roman"/>
          <w:szCs w:val="24"/>
          <w:lang w:eastAsia="cs-CZ"/>
        </w:rPr>
        <w:t>m</w:t>
      </w:r>
      <w:r w:rsidRPr="00525588">
        <w:rPr>
          <w:rFonts w:eastAsia="Times New Roman"/>
          <w:szCs w:val="24"/>
          <w:lang w:eastAsia="cs-CZ"/>
        </w:rPr>
        <w:t xml:space="preserve"> Čechy a Oddělení</w:t>
      </w:r>
      <w:r w:rsidR="00D07D2F">
        <w:rPr>
          <w:rFonts w:eastAsia="Times New Roman"/>
          <w:szCs w:val="24"/>
          <w:lang w:eastAsia="cs-CZ"/>
        </w:rPr>
        <w:t>m</w:t>
      </w:r>
      <w:r w:rsidRPr="00525588">
        <w:rPr>
          <w:rFonts w:eastAsia="Times New Roman"/>
          <w:szCs w:val="24"/>
          <w:lang w:eastAsia="cs-CZ"/>
        </w:rPr>
        <w:t xml:space="preserve"> Morava a Referátem dřevěného obalového materiálu</w:t>
      </w:r>
      <w:r>
        <w:t>.</w:t>
      </w:r>
    </w:p>
    <w:p w:rsidR="00525588" w:rsidRPr="00354D95" w:rsidRDefault="00525588" w:rsidP="00E13FA1">
      <w:pPr>
        <w:tabs>
          <w:tab w:val="left" w:pos="851"/>
          <w:tab w:val="left" w:pos="1080"/>
        </w:tabs>
        <w:spacing w:line="240" w:lineRule="auto"/>
        <w:jc w:val="both"/>
        <w:rPr>
          <w:rFonts w:eastAsia="Times New Roman"/>
          <w:szCs w:val="24"/>
          <w:u w:val="single"/>
          <w:lang w:eastAsia="cs-CZ"/>
        </w:rPr>
      </w:pPr>
      <w:r w:rsidRPr="00354D95">
        <w:rPr>
          <w:rFonts w:eastAsia="Times New Roman"/>
          <w:szCs w:val="24"/>
          <w:u w:val="single"/>
          <w:lang w:eastAsia="cs-CZ"/>
        </w:rPr>
        <w:t xml:space="preserve">Metodické řešení 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Výkon kontrolní činnosti na jednotlivých úsecích se řídí interními metodickými postupy SRS, jejichž zpracování a aktualizaci zajišťuje Odbor dovozu a vývozu, Ztracená 1099/10 161 06 Praha 6.</w:t>
      </w:r>
    </w:p>
    <w:p w:rsidR="00525588" w:rsidRDefault="00525588" w:rsidP="00E13FA1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354D95">
        <w:rPr>
          <w:rFonts w:eastAsia="Times New Roman"/>
          <w:b/>
          <w:szCs w:val="24"/>
          <w:lang w:eastAsia="cs-CZ"/>
        </w:rPr>
        <w:t xml:space="preserve">Dovozní rostlinolékařská kontrola 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 xml:space="preserve">Dovozní rostlinolékařská kontrola je kontrola rostlin, rostlinných produktů a jiných předmětů dovážených na území České republiky ze třetích zemí (tj. zemí, které nejsou členskými státy EU s výjimkou Švýcarska), tuto problematiku upravují §§ 22 - 27 zákona. Dovozní rostlinolékařské kontrole podléhají rostliny, rostlinné produkty a jiné předměty včetně dřevěného obalového materiálu, </w:t>
      </w:r>
      <w:bookmarkStart w:id="10" w:name="_Toc152492922"/>
      <w:bookmarkStart w:id="11" w:name="_Toc152566636"/>
      <w:bookmarkStart w:id="12" w:name="_Toc158696059"/>
      <w:r w:rsidRPr="00525588">
        <w:rPr>
          <w:rFonts w:eastAsia="Times New Roman"/>
          <w:szCs w:val="24"/>
          <w:lang w:eastAsia="cs-CZ"/>
        </w:rPr>
        <w:t>uvedené v příloze č. 9 části B, oddílu I a II vyhlášky 215/2008 Sb., v platném znění.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Každá zásilka, která podléhá dovozní rostlinolékařské kontrole, musí být opatřena mezinárodně uznávaným dokladem, tj. rostlinolékařským osvědčením ze země původu.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Vstupními místy v České republice jsou letiště Praha - Ruzyně, letiště Brno - Tuřany, letiště Ostrava - Mošnov a vyclívací pošta Praha 5, Košíře. Mimo vstupní místo lze dovážet zásilky, které podléhají dovozní rostlinolékařské kontrole, jen přes tzv. místa určení ve vnitrozemí, která byla předem schválena SRS a celní správou.</w:t>
      </w:r>
    </w:p>
    <w:p w:rsid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 xml:space="preserve">Dovozní rostlinolékařská kontrola je zpoplatněna dle platného sazebníku a minimální částka činí 945,- Kč. </w:t>
      </w:r>
    </w:p>
    <w:p w:rsidR="00525588" w:rsidRPr="003808BB" w:rsidRDefault="00525588" w:rsidP="00E13FA1">
      <w:pPr>
        <w:spacing w:line="240" w:lineRule="auto"/>
        <w:jc w:val="both"/>
        <w:rPr>
          <w:rFonts w:eastAsia="Times New Roman"/>
          <w:szCs w:val="24"/>
          <w:u w:val="single"/>
          <w:lang w:eastAsia="cs-CZ"/>
        </w:rPr>
      </w:pPr>
      <w:r w:rsidRPr="003808BB">
        <w:rPr>
          <w:rFonts w:eastAsia="Times New Roman"/>
          <w:szCs w:val="24"/>
          <w:u w:val="single"/>
          <w:lang w:eastAsia="cs-CZ"/>
        </w:rPr>
        <w:t>Dovozní rostlinolékařská kontrola zahrnuje kontrolu:</w:t>
      </w:r>
    </w:p>
    <w:p w:rsid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registrace dovozce</w:t>
      </w:r>
    </w:p>
    <w:p w:rsid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dokladů</w:t>
      </w:r>
    </w:p>
    <w:p w:rsid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identifikace</w:t>
      </w:r>
      <w:r>
        <w:t xml:space="preserve"> (totožnosti) </w:t>
      </w:r>
      <w:r w:rsidRPr="001B641F">
        <w:t>zásilky</w:t>
      </w:r>
    </w:p>
    <w:p w:rsidR="00525588" w:rsidRP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zdravotního stavu</w:t>
      </w:r>
    </w:p>
    <w:bookmarkEnd w:id="10"/>
    <w:bookmarkEnd w:id="11"/>
    <w:bookmarkEnd w:id="12"/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Dovozní rostlinolékařské kontrole nepodléhají tzv., malá množství rostlin nebo rostlinných produktů:</w:t>
      </w:r>
    </w:p>
    <w:p w:rsidR="0066727C" w:rsidRDefault="0066727C" w:rsidP="00E13FA1">
      <w:pPr>
        <w:pStyle w:val="Odstavecseseznamem"/>
        <w:numPr>
          <w:ilvl w:val="0"/>
          <w:numId w:val="30"/>
        </w:numPr>
        <w:spacing w:line="240" w:lineRule="auto"/>
        <w:jc w:val="both"/>
      </w:pPr>
      <w:r>
        <w:t>max. 2 kg ovoce a zeleniny, kromě hlíz brambor</w:t>
      </w:r>
    </w:p>
    <w:p w:rsidR="0066727C" w:rsidRDefault="0066727C" w:rsidP="00E13FA1">
      <w:pPr>
        <w:pStyle w:val="Odstavecseseznamem"/>
        <w:numPr>
          <w:ilvl w:val="0"/>
          <w:numId w:val="30"/>
        </w:numPr>
        <w:spacing w:line="240" w:lineRule="auto"/>
        <w:jc w:val="both"/>
      </w:pPr>
      <w:r>
        <w:t>max. jedna kytice tvořená řezanými květinami a větvemi</w:t>
      </w:r>
    </w:p>
    <w:p w:rsidR="0066727C" w:rsidRDefault="0066727C" w:rsidP="00E13FA1">
      <w:pPr>
        <w:pStyle w:val="Odstavecseseznamem"/>
        <w:numPr>
          <w:ilvl w:val="0"/>
          <w:numId w:val="30"/>
        </w:numPr>
        <w:spacing w:line="240" w:lineRule="auto"/>
        <w:jc w:val="both"/>
      </w:pPr>
      <w:r>
        <w:t>nejvýše 5 sáčků osiva v originálním balení pro drobný prodej, kromě semen bramboru</w:t>
      </w:r>
    </w:p>
    <w:p w:rsidR="0066727C" w:rsidRDefault="0066727C" w:rsidP="00E13FA1">
      <w:pPr>
        <w:spacing w:line="240" w:lineRule="auto"/>
        <w:rPr>
          <w:b/>
          <w:color w:val="FF0000"/>
        </w:rPr>
      </w:pPr>
      <w:r>
        <w:rPr>
          <w:b/>
        </w:rPr>
        <w:t xml:space="preserve">Hlášení EK – dovoz </w:t>
      </w:r>
      <w:r w:rsidRPr="00270090">
        <w:t>(viz tabulka č.</w:t>
      </w:r>
      <w:r w:rsidR="00D238C3">
        <w:t xml:space="preserve"> 1</w:t>
      </w:r>
      <w:r w:rsidRPr="00270090">
        <w:t>)</w:t>
      </w:r>
    </w:p>
    <w:p w:rsidR="0066727C" w:rsidRDefault="0066727C" w:rsidP="00E13FA1">
      <w:pPr>
        <w:pStyle w:val="portlettext2"/>
        <w:spacing w:after="20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Vývozní rostlinolékařské šetření </w:t>
      </w:r>
    </w:p>
    <w:p w:rsidR="0066727C" w:rsidRDefault="0066727C" w:rsidP="00E13FA1">
      <w:pPr>
        <w:pStyle w:val="portlettext2"/>
        <w:spacing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1F66">
        <w:rPr>
          <w:rFonts w:ascii="Times New Roman" w:hAnsi="Times New Roman" w:cs="Times New Roman"/>
          <w:sz w:val="24"/>
          <w:szCs w:val="24"/>
        </w:rPr>
        <w:t>Vývozní rostlinolékařské šetření</w:t>
      </w:r>
      <w:r w:rsidRPr="000F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F66">
        <w:rPr>
          <w:rFonts w:ascii="Times New Roman" w:hAnsi="Times New Roman" w:cs="Times New Roman"/>
          <w:sz w:val="24"/>
          <w:szCs w:val="24"/>
        </w:rPr>
        <w:t xml:space="preserve">je šetření, jehož úkolem je zjistit, zda byly splněny rostlinolékařské požadavky dovážejícího, </w:t>
      </w:r>
      <w:r>
        <w:rPr>
          <w:rFonts w:ascii="Times New Roman" w:hAnsi="Times New Roman" w:cs="Times New Roman"/>
          <w:sz w:val="24"/>
          <w:szCs w:val="24"/>
        </w:rPr>
        <w:t>popř. provážejícího</w:t>
      </w:r>
      <w:r w:rsidR="006237D6">
        <w:rPr>
          <w:rFonts w:ascii="Times New Roman" w:hAnsi="Times New Roman" w:cs="Times New Roman"/>
          <w:sz w:val="24"/>
          <w:szCs w:val="24"/>
        </w:rPr>
        <w:t xml:space="preserve"> státu a v zákoně je upraveno v</w:t>
      </w:r>
      <w:r>
        <w:rPr>
          <w:rFonts w:ascii="Times New Roman" w:hAnsi="Times New Roman" w:cs="Times New Roman"/>
          <w:sz w:val="24"/>
          <w:szCs w:val="24"/>
        </w:rPr>
        <w:t xml:space="preserve"> § 28.</w:t>
      </w:r>
      <w:r w:rsidRPr="000F1F66">
        <w:rPr>
          <w:rFonts w:ascii="Times New Roman" w:hAnsi="Times New Roman" w:cs="Times New Roman"/>
          <w:sz w:val="24"/>
          <w:szCs w:val="24"/>
        </w:rPr>
        <w:t xml:space="preserve"> O provedení vývozního rostlinolékařského šetření žádá vývozce nebo osoba jím pověřená. Žádost se podává písemně nebo prostřednictvím elektronického formuláře.</w:t>
      </w:r>
    </w:p>
    <w:p w:rsidR="0066727C" w:rsidRPr="00354D95" w:rsidRDefault="0066727C" w:rsidP="00E13FA1">
      <w:pPr>
        <w:spacing w:line="240" w:lineRule="auto"/>
        <w:rPr>
          <w:rFonts w:eastAsia="Times New Roman"/>
          <w:szCs w:val="24"/>
          <w:u w:val="single"/>
          <w:lang w:eastAsia="cs-CZ"/>
        </w:rPr>
      </w:pPr>
      <w:r w:rsidRPr="00354D95">
        <w:rPr>
          <w:rFonts w:eastAsia="Times New Roman"/>
          <w:szCs w:val="24"/>
          <w:u w:val="single"/>
          <w:lang w:eastAsia="cs-CZ"/>
        </w:rPr>
        <w:t>Vývozní rostlinolékařské šetření zahrnuje:</w:t>
      </w:r>
    </w:p>
    <w:p w:rsidR="0066727C" w:rsidRPr="00671F67" w:rsidRDefault="00AB3822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>
        <w:t xml:space="preserve"> seznámení s </w:t>
      </w:r>
      <w:r w:rsidR="0066727C" w:rsidRPr="000F1F66">
        <w:t>předložený</w:t>
      </w:r>
      <w:r>
        <w:t>mi</w:t>
      </w:r>
      <w:r w:rsidR="0066727C" w:rsidRPr="000F1F66">
        <w:t xml:space="preserve"> dovozní</w:t>
      </w:r>
      <w:r>
        <w:t>mi</w:t>
      </w:r>
      <w:r w:rsidR="0066727C" w:rsidRPr="000F1F66">
        <w:t xml:space="preserve"> požadavk</w:t>
      </w:r>
      <w:r>
        <w:t>y</w:t>
      </w:r>
      <w:r w:rsidR="0066727C" w:rsidRPr="000F1F66">
        <w:t xml:space="preserve"> dovážejícího, popřípadě provážejícího státu na ochranu před zavlékáním škodlivých organismů,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 xml:space="preserve">ověření platnosti </w:t>
      </w:r>
      <w:r w:rsidR="00AB3822">
        <w:t xml:space="preserve">a souladu zásilky s </w:t>
      </w:r>
      <w:r w:rsidRPr="000F1F66">
        <w:t>dovozní</w:t>
      </w:r>
      <w:r w:rsidR="00AB3822">
        <w:t>m</w:t>
      </w:r>
      <w:r w:rsidRPr="000F1F66">
        <w:t xml:space="preserve"> povolení</w:t>
      </w:r>
      <w:r w:rsidR="00AB3822">
        <w:t>m</w:t>
      </w:r>
      <w:r w:rsidRPr="000F1F66">
        <w:t xml:space="preserve"> dovážejícího, popřípadě provážejícího státu, je-li vystavení tohoto povolení součástí dovozních požadavků tohoto státu,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 xml:space="preserve">kontrolu </w:t>
      </w:r>
      <w:r w:rsidR="00AB3822">
        <w:t xml:space="preserve">integrity zásilky podle </w:t>
      </w:r>
      <w:r w:rsidRPr="000F1F66">
        <w:t>údajů uvedených v rostlinolékařské</w:t>
      </w:r>
      <w:r w:rsidR="00AB3822">
        <w:t>m</w:t>
      </w:r>
      <w:r w:rsidRPr="000F1F66">
        <w:t xml:space="preserve"> osvědčení vydaného třetí zemí</w:t>
      </w:r>
      <w:r w:rsidR="00AB3822">
        <w:t xml:space="preserve"> pro dovoz do EU</w:t>
      </w:r>
      <w:r w:rsidR="006237D6">
        <w:t>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>ověření totožnosti zásilky porovnáním údajů v dokladech identifikujících zásilku</w:t>
      </w:r>
      <w:r w:rsidR="00EB3B8D">
        <w:br/>
      </w:r>
      <w:r w:rsidRPr="000F1F66">
        <w:t>a osvědčujících její původ se skutečným stavem,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>ověření splnění dovozních požadavků dovážejícího, popřípadě provážejícího státu na ochranu před zavlékáním škodlivých organismů, jejichž splnění nelze průkazně ověřit v místě provádění šetření,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>odbornou prohlídku zásilky popřípadě také její reprezentativní vzorkování a laboratorní testování k ověření nepřítomnosti škodlivých organismů, jejichž zavlékání do dovážejícího, popřípadě provážejícího státu je zakázáno</w:t>
      </w:r>
      <w:r>
        <w:t>.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Rostlinolékařské osvědčení je vydáno pouze tehdy, pokud zásilka byla řádně prohlédnuta</w:t>
      </w:r>
      <w:r w:rsidR="00EB3B8D">
        <w:rPr>
          <w:rFonts w:eastAsia="Times New Roman"/>
          <w:szCs w:val="24"/>
          <w:lang w:eastAsia="cs-CZ"/>
        </w:rPr>
        <w:br/>
      </w:r>
      <w:r w:rsidRPr="003808BB">
        <w:rPr>
          <w:rFonts w:eastAsia="Times New Roman"/>
          <w:szCs w:val="24"/>
          <w:lang w:eastAsia="cs-CZ"/>
        </w:rPr>
        <w:t>a splňuje veškeré rostlinolékařské požadavky dovážející (resp. provážející) země. Vydání rostlinolékařského osvědčení je podmíněno zaplacením správního poplatku ve výši 500 Kč. Správní poplatek se hradí formou kolku.</w:t>
      </w:r>
    </w:p>
    <w:p w:rsidR="0066727C" w:rsidRPr="0066727C" w:rsidRDefault="0066727C" w:rsidP="00E13FA1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66727C">
        <w:rPr>
          <w:rFonts w:eastAsia="Times New Roman"/>
          <w:b/>
          <w:szCs w:val="24"/>
          <w:lang w:eastAsia="cs-CZ"/>
        </w:rPr>
        <w:t>Dřevěný obalový materiál</w:t>
      </w:r>
    </w:p>
    <w:p w:rsidR="0066727C" w:rsidRPr="003808BB" w:rsidRDefault="0066727C" w:rsidP="00E13FA1">
      <w:pPr>
        <w:pStyle w:val="Zkladntext2"/>
        <w:autoSpaceDE w:val="0"/>
        <w:autoSpaceDN w:val="0"/>
        <w:spacing w:after="200" w:line="240" w:lineRule="auto"/>
        <w:jc w:val="both"/>
        <w:rPr>
          <w:szCs w:val="24"/>
          <w:lang w:eastAsia="cs-CZ"/>
        </w:rPr>
      </w:pPr>
      <w:r w:rsidRPr="003808BB">
        <w:rPr>
          <w:szCs w:val="24"/>
          <w:lang w:eastAsia="cs-CZ"/>
        </w:rPr>
        <w:t>Aby se snížilo riziko zavlečení a šíření škodlivých organismů spojených s pohybem dřevěných obalů byl v roce 2002 zaveden mezinárodní standard FAO ISPM 15</w:t>
      </w:r>
      <w:r w:rsidR="00C02C22">
        <w:rPr>
          <w:szCs w:val="24"/>
          <w:lang w:eastAsia="cs-CZ"/>
        </w:rPr>
        <w:t>, který definuje podmínky ošetření a označení dřevěného obalového materiálu použitého při převážení zásilek všeho druhu v mezinárodním obchodě.</w:t>
      </w:r>
      <w:r w:rsidRPr="003808BB">
        <w:rPr>
          <w:szCs w:val="24"/>
          <w:lang w:eastAsia="cs-CZ"/>
        </w:rPr>
        <w:t xml:space="preserve"> </w:t>
      </w:r>
      <w:r w:rsidR="00C02C22">
        <w:rPr>
          <w:szCs w:val="24"/>
          <w:lang w:eastAsia="cs-CZ"/>
        </w:rPr>
        <w:t xml:space="preserve"> V</w:t>
      </w:r>
      <w:r w:rsidRPr="003808BB">
        <w:rPr>
          <w:szCs w:val="24"/>
          <w:lang w:eastAsia="cs-CZ"/>
        </w:rPr>
        <w:t> současné době je platné jeho revidované znění z roku 2009 (Regulation of Wood Packaging Material in International Trade).</w:t>
      </w:r>
    </w:p>
    <w:p w:rsidR="0066727C" w:rsidRDefault="0066727C" w:rsidP="00E13FA1">
      <w:pPr>
        <w:spacing w:line="240" w:lineRule="auto"/>
        <w:jc w:val="both"/>
        <w:rPr>
          <w:szCs w:val="24"/>
          <w:lang w:eastAsia="cs-CZ"/>
        </w:rPr>
      </w:pPr>
      <w:r w:rsidRPr="003808BB">
        <w:rPr>
          <w:szCs w:val="24"/>
          <w:lang w:eastAsia="cs-CZ"/>
        </w:rPr>
        <w:t>Dřevěným obalovým materiálem rozumíme dřevo ve formě obalových beden, bedniček, přepravek, bubnů a podobných dřevěných obalů, palet, ohradových palet a jiných přepravních podložek, nástavných rámů palet, použité k přepravě předmětů všeho druhu, a dřevo použité</w:t>
      </w:r>
      <w:r w:rsidR="00EB3B8D">
        <w:rPr>
          <w:szCs w:val="24"/>
          <w:lang w:eastAsia="cs-CZ"/>
        </w:rPr>
        <w:br/>
      </w:r>
      <w:r w:rsidRPr="003808BB">
        <w:rPr>
          <w:szCs w:val="24"/>
          <w:lang w:eastAsia="cs-CZ"/>
        </w:rPr>
        <w:t>k zaklínění nebo podepření nákladů (pomocné dřevo).</w:t>
      </w:r>
    </w:p>
    <w:p w:rsidR="00354D95" w:rsidRPr="00354D95" w:rsidRDefault="00354D95" w:rsidP="00E13FA1">
      <w:pPr>
        <w:spacing w:before="100" w:beforeAutospacing="1" w:line="240" w:lineRule="auto"/>
        <w:jc w:val="both"/>
        <w:rPr>
          <w:rFonts w:eastAsia="Times New Roman"/>
          <w:szCs w:val="24"/>
          <w:lang w:eastAsia="cs-CZ"/>
        </w:rPr>
      </w:pPr>
      <w:r w:rsidRPr="00354D95">
        <w:rPr>
          <w:rFonts w:eastAsia="Times New Roman"/>
          <w:szCs w:val="24"/>
          <w:lang w:eastAsia="cs-CZ"/>
        </w:rPr>
        <w:t xml:space="preserve">Všechny členské státy EU vyžadují od 1. března 2005 splnění rostlinolékařských požadavků (tj. ošetření a označení) pro dovoz dřevěných obalů původem </w:t>
      </w:r>
      <w:r w:rsidRPr="00354D95">
        <w:rPr>
          <w:rFonts w:eastAsia="Times New Roman"/>
          <w:bCs/>
          <w:szCs w:val="24"/>
          <w:lang w:eastAsia="cs-CZ"/>
        </w:rPr>
        <w:t>ze třetích zemí</w:t>
      </w:r>
      <w:r w:rsidR="00EB3B8D">
        <w:rPr>
          <w:rFonts w:eastAsia="Times New Roman"/>
          <w:bCs/>
          <w:szCs w:val="24"/>
          <w:lang w:eastAsia="cs-CZ"/>
        </w:rPr>
        <w:br/>
      </w:r>
      <w:r w:rsidRPr="00354D95">
        <w:rPr>
          <w:rFonts w:eastAsia="Times New Roman"/>
          <w:szCs w:val="24"/>
          <w:lang w:eastAsia="cs-CZ"/>
        </w:rPr>
        <w:t xml:space="preserve">v souladu se standardem ISPM 15. Od 1. ledna 2010 je požadováno ošetření dřevěných obalů podle ISPM 15 i z Portugalska (viz Rozhodnutí Komise </w:t>
      </w:r>
      <w:r w:rsidR="00C02C22">
        <w:rPr>
          <w:rFonts w:eastAsia="Times New Roman"/>
          <w:szCs w:val="24"/>
          <w:lang w:eastAsia="cs-CZ"/>
        </w:rPr>
        <w:t>2012/535</w:t>
      </w:r>
      <w:r w:rsidRPr="00354D95">
        <w:rPr>
          <w:rFonts w:eastAsia="Times New Roman"/>
          <w:szCs w:val="24"/>
          <w:lang w:eastAsia="cs-CZ"/>
        </w:rPr>
        <w:t>/ES). Rostlinolékařské osvědčení na dovážený dřevěný obalový materiál není vyžadováno.</w:t>
      </w:r>
    </w:p>
    <w:p w:rsidR="00FF5C26" w:rsidRPr="00FF5C26" w:rsidRDefault="00FF5C26" w:rsidP="00E13FA1">
      <w:pPr>
        <w:spacing w:before="100" w:beforeAutospacing="1" w:line="240" w:lineRule="auto"/>
        <w:jc w:val="both"/>
        <w:rPr>
          <w:rFonts w:eastAsia="Times New Roman"/>
          <w:szCs w:val="24"/>
          <w:lang w:eastAsia="cs-CZ"/>
        </w:rPr>
      </w:pPr>
      <w:r w:rsidRPr="00FF5C26">
        <w:rPr>
          <w:rFonts w:eastAsia="Times New Roman"/>
          <w:szCs w:val="24"/>
          <w:lang w:eastAsia="cs-CZ"/>
        </w:rPr>
        <w:lastRenderedPageBreak/>
        <w:t xml:space="preserve">Ve spolupráci s Celní správou provádějí inspektoři pro dovoz a vývoz dozor nad dodržováním zákazu dovozu a přemisťování obalového materiálu dovezeného ze třetích zemí bez splnění zvláštních požadavků (odkornění, ošetření, označení). V případě </w:t>
      </w:r>
      <w:r w:rsidR="00C02C22">
        <w:rPr>
          <w:rFonts w:eastAsia="Times New Roman"/>
          <w:szCs w:val="24"/>
          <w:lang w:eastAsia="cs-CZ"/>
        </w:rPr>
        <w:t xml:space="preserve">jejich </w:t>
      </w:r>
      <w:r w:rsidRPr="00FF5C26">
        <w:rPr>
          <w:rFonts w:eastAsia="Times New Roman"/>
          <w:szCs w:val="24"/>
          <w:lang w:eastAsia="cs-CZ"/>
        </w:rPr>
        <w:t xml:space="preserve">nedodržení je vydáno inspektory úřední opatření, na základě kterého je neošetřený a neoznačený dřevený obalový materiál zlikvidován, zpravidla spálením. Dozor je prováděn rovněž nad zásilkami na/ve dřevěných obalech pocházejících z Portugalska. Provádění těchto kontrol vyplývá z výše uvedeného Rozhodnutí komise </w:t>
      </w:r>
      <w:r w:rsidR="00C02C22">
        <w:rPr>
          <w:rFonts w:eastAsia="Times New Roman"/>
          <w:szCs w:val="24"/>
          <w:lang w:eastAsia="cs-CZ"/>
        </w:rPr>
        <w:t>2012/535</w:t>
      </w:r>
      <w:r w:rsidRPr="00FF5C26">
        <w:rPr>
          <w:rFonts w:eastAsia="Times New Roman"/>
          <w:szCs w:val="24"/>
          <w:lang w:eastAsia="cs-CZ"/>
        </w:rPr>
        <w:t>/ES.</w:t>
      </w:r>
    </w:p>
    <w:p w:rsidR="0066727C" w:rsidRPr="003808BB" w:rsidRDefault="0066727C" w:rsidP="00E13FA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3808BB">
        <w:rPr>
          <w:rFonts w:eastAsia="Times New Roman"/>
          <w:b/>
          <w:szCs w:val="24"/>
          <w:lang w:eastAsia="cs-CZ"/>
        </w:rPr>
        <w:t>Činnosti v oblasti kontroly technických zařízení k hubení ŠO (sušáren) a označování dřevěného obalového materiálu</w:t>
      </w:r>
    </w:p>
    <w:p w:rsidR="00FF5C26" w:rsidRDefault="00FF5C26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FF5C26">
        <w:rPr>
          <w:rFonts w:eastAsia="Times New Roman"/>
          <w:szCs w:val="24"/>
          <w:lang w:eastAsia="cs-CZ"/>
        </w:rPr>
        <w:t>SRS vykonává na úseku rostlinolékařského dozoru kontrolu dodržování povinností stanovených právnickým a fyzickým osobám na úseku provozování a funkční způsobilosti technických zařízení k hubení škodlivých organismů (sušárny) a označování dřevěného obalového materiálu stanovených zákonem č. 326/2004 Sb., o rostlinolékařské péči a o změně některých souvisejících zákonů, ve znění pozdějších předpisů (dále jen „zákon“) a vyhláškou</w:t>
      </w:r>
      <w:r w:rsidR="00EB3B8D">
        <w:rPr>
          <w:rFonts w:eastAsia="Times New Roman"/>
          <w:szCs w:val="24"/>
          <w:lang w:eastAsia="cs-CZ"/>
        </w:rPr>
        <w:br/>
      </w:r>
      <w:r w:rsidRPr="00FF5C26">
        <w:rPr>
          <w:rFonts w:eastAsia="Times New Roman"/>
          <w:szCs w:val="24"/>
          <w:lang w:eastAsia="cs-CZ"/>
        </w:rPr>
        <w:t>č. 384/2011 Sb., o technických zařízeních a o označování dřevěného obalového materiálu (dále jen „vyhláška“).</w:t>
      </w:r>
    </w:p>
    <w:p w:rsidR="00E61416" w:rsidRPr="00E61416" w:rsidRDefault="00E61416" w:rsidP="00E13FA1">
      <w:pPr>
        <w:tabs>
          <w:tab w:val="left" w:pos="851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E61416">
        <w:rPr>
          <w:rFonts w:eastAsia="Times New Roman"/>
          <w:szCs w:val="24"/>
          <w:lang w:eastAsia="cs-CZ"/>
        </w:rPr>
        <w:t>Provozování technických zařízení k hubení škodlivých organismů (sušáren) za účelem tepelného ošetřování dřevěného obalového materiálu a jeho označování v souladu s požadavky standardu FAO ISPM 15 Regulace dřevěného obalového materiálu v mezinárodním obchodu (Regulation of wood packaging material in international trade) je upraveno v § 68, 69 a 69</w:t>
      </w:r>
      <w:r w:rsidR="00094C85">
        <w:rPr>
          <w:rFonts w:eastAsia="Times New Roman"/>
          <w:szCs w:val="24"/>
          <w:lang w:eastAsia="cs-CZ"/>
        </w:rPr>
        <w:t>a)</w:t>
      </w:r>
      <w:r w:rsidRPr="00E61416">
        <w:rPr>
          <w:rFonts w:eastAsia="Times New Roman"/>
          <w:szCs w:val="24"/>
          <w:lang w:eastAsia="cs-CZ"/>
        </w:rPr>
        <w:t xml:space="preserve"> zákona a stanovuje povinnosti provozovatelům a podmínky pro provozování technických zařízení a pro označování ošetřeného dřevěného obalového materiálu.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 xml:space="preserve">Kontrola provozování sušáren a označování dřevěného obalového materiálu je prováděna: 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- v rámci obnovení schválení/registrace (po uplynutí doby platnosti osvědčení o způsobilosti sušárny a zápisu do rejstříku provozovatelů a rejstříku výrobců),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- v rámci dozoru nad dodržování technologického postupu pro tepelné ošetřování dřevěného obalového materiálu, včetně správného označování ošetřených dřevěných obalů/materiálu.</w:t>
      </w:r>
    </w:p>
    <w:p w:rsidR="0066727C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 xml:space="preserve">Úkoly na úseku dozoru nad provozováním sušáren zajišťuje Sekce dovozu a vývozu, Ztracená 1099/10 161 06 Praha 6, prostřednictvím referátu dřevěného obalového materiálu a specialistů pro dovoz a vývoz. </w:t>
      </w:r>
    </w:p>
    <w:tbl>
      <w:tblPr>
        <w:tblW w:w="9720" w:type="dxa"/>
        <w:tblInd w:w="-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625"/>
        <w:gridCol w:w="1778"/>
        <w:gridCol w:w="2758"/>
        <w:gridCol w:w="351"/>
        <w:gridCol w:w="1415"/>
      </w:tblGrid>
      <w:tr w:rsidR="00EB3B8D" w:rsidTr="00B74064">
        <w:trPr>
          <w:gridAfter w:val="1"/>
          <w:wAfter w:w="1415" w:type="dxa"/>
          <w:trHeight w:val="300"/>
        </w:trPr>
        <w:tc>
          <w:tcPr>
            <w:tcW w:w="8305" w:type="dxa"/>
            <w:gridSpan w:val="5"/>
            <w:noWrap/>
            <w:vAlign w:val="bottom"/>
          </w:tcPr>
          <w:p w:rsidR="00EB3B8D" w:rsidRPr="00756B4D" w:rsidRDefault="00BE76D8" w:rsidP="00756B4D">
            <w:pPr>
              <w:spacing w:after="0" w:line="240" w:lineRule="auto"/>
              <w:ind w:left="851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Cs w:val="24"/>
                <w:lang w:eastAsia="cs-CZ"/>
              </w:rPr>
              <w:t>Tabulka č. 7</w:t>
            </w:r>
            <w:r w:rsidRPr="00867123">
              <w:rPr>
                <w:rFonts w:eastAsia="Times New Roman"/>
                <w:color w:val="000000"/>
                <w:szCs w:val="24"/>
                <w:lang w:eastAsia="cs-CZ"/>
              </w:rPr>
              <w:t>:</w:t>
            </w:r>
            <w:r w:rsidRPr="0086712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="00EB3B8D" w:rsidRPr="00EB3B8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Přeh</w:t>
            </w:r>
            <w:r w:rsidR="00756B4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led registrovaných sušáren v ČR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počet sušáren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počet sušáren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Benešov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Nový Jičín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Beroun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Blansko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Olomouc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Bruntál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Břeclav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Pardubice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Česká Lípa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Pelhřimov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České Budějovice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Písek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Český Krumlov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Plzeň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Děčín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lastRenderedPageBreak/>
              <w:t>Domažlice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Prachatice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Frýdek-Místek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Prostějov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Havlíčkův Brod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Přerov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Hodonín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Příbram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Hradec Králové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Rakovník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Cheb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Rokycany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Chomutov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tabs>
                <w:tab w:val="left" w:pos="1315"/>
              </w:tabs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Rychnov nad Kněžnou Kněžnou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Chrudim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Semily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Jablonec nad Nisou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Sokolov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Jeseník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Strakonice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Jičín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Svitavy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Jihlava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Šumperk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Jindřichův Hradec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Tábor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Karlovy Vary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Tachov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Kladno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Teplice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Klatovy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Kolín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Třebíč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Kroměříž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Uherské Hradiště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Kutná Hora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Labem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Orlicí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Litoměřice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Vsetín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Louny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Vyškov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Mělník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Mladá Boleslav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Náchod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Žďár nad Sázavou Sázavou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val="318"/>
        </w:trPr>
        <w:tc>
          <w:tcPr>
            <w:tcW w:w="89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B3B8D" w:rsidRDefault="00EB3B8D" w:rsidP="00E13FA1">
            <w:pPr>
              <w:spacing w:line="240" w:lineRule="auto"/>
              <w:ind w:left="851"/>
              <w:jc w:val="center"/>
              <w:rPr>
                <w:b/>
                <w:bCs/>
                <w:color w:val="000000"/>
              </w:rPr>
            </w:pPr>
            <w:r w:rsidRPr="00EB3B8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Celkem registrováno </w:t>
            </w:r>
            <w:r w:rsidR="001234C1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375</w:t>
            </w:r>
          </w:p>
        </w:tc>
      </w:tr>
    </w:tbl>
    <w:p w:rsidR="009C1194" w:rsidRDefault="009C1194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tbl>
      <w:tblPr>
        <w:tblW w:w="89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525588" w:rsidRPr="00EB3B8D" w:rsidTr="00756B4D">
        <w:trPr>
          <w:trHeight w:val="300"/>
        </w:trPr>
        <w:tc>
          <w:tcPr>
            <w:tcW w:w="8996" w:type="dxa"/>
            <w:gridSpan w:val="4"/>
            <w:shd w:val="clear" w:color="auto" w:fill="auto"/>
            <w:noWrap/>
            <w:vAlign w:val="bottom"/>
          </w:tcPr>
          <w:p w:rsidR="00525588" w:rsidRPr="00756B4D" w:rsidRDefault="000A7B60" w:rsidP="00756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Cs w:val="24"/>
                <w:lang w:eastAsia="cs-CZ"/>
              </w:rPr>
              <w:t>Tabulka č. 7</w:t>
            </w:r>
            <w:r w:rsidRPr="00867123">
              <w:rPr>
                <w:rFonts w:eastAsia="Times New Roman"/>
                <w:color w:val="000000"/>
                <w:szCs w:val="24"/>
                <w:lang w:eastAsia="cs-CZ"/>
              </w:rPr>
              <w:t>:</w:t>
            </w:r>
            <w:r w:rsidRPr="0086712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Přehled registrovaných výrobců DOM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počet výrobců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1234C1" w:rsidP="00123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počet </w:t>
            </w:r>
            <w:r w:rsidR="000A7B60">
              <w:rPr>
                <w:b/>
                <w:bCs/>
                <w:color w:val="000000"/>
              </w:rPr>
              <w:t>výrobců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Benešov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Nový Jičín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Beroun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Blansko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Olomouc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Bruntál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Břeclav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Pardubice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Česká Lípa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Pelhřimov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České Budějovice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Písek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Český Krumlov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Plzeň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Děčín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Domažlice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Prachatice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Frýdek-Místek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Prostějov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Havlíčkův Brod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Přerov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lastRenderedPageBreak/>
              <w:t>Hodonín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Příbram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Hradec Králové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Rakovník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Cheb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Rokycany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Chomutov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tabs>
                <w:tab w:val="left" w:pos="1315"/>
              </w:tabs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Rychnov nad Kněžnou Kněžnou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Chrudim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Semily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Jablonec nad Nisou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Sokolov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Jeseník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Strakonice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Jičín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Svitavy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Jihlava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Šumperk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Jindřichův Hradec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Tábor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Karlovy Vary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Tachov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Kladno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Teplice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Klatovy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Kolín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Třebíč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Kroměříž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Uherské Hradiště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Kutná Hora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Labem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Orlicí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Litoměřice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Vsetín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Louny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Vyškov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Mělník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Mladá Boleslav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Náchod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Žďár nad Sázavou Sázavou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val="318"/>
        </w:trPr>
        <w:tc>
          <w:tcPr>
            <w:tcW w:w="899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A7B60" w:rsidRDefault="000A7B60" w:rsidP="005B51A8">
            <w:pPr>
              <w:spacing w:line="240" w:lineRule="auto"/>
              <w:ind w:left="851"/>
              <w:jc w:val="center"/>
              <w:rPr>
                <w:b/>
                <w:bCs/>
                <w:color w:val="000000"/>
              </w:rPr>
            </w:pPr>
            <w:r w:rsidRPr="00EB3B8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Celkem registrováno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</w:tr>
    </w:tbl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Pr="000F1F66" w:rsidRDefault="00525588" w:rsidP="00E13FA1">
      <w:pPr>
        <w:spacing w:line="240" w:lineRule="auto"/>
      </w:pPr>
    </w:p>
    <w:p w:rsidR="002D6311" w:rsidRDefault="002D6311" w:rsidP="00E13FA1">
      <w:pPr>
        <w:spacing w:line="240" w:lineRule="auto"/>
        <w:rPr>
          <w:szCs w:val="24"/>
        </w:rPr>
      </w:pPr>
    </w:p>
    <w:p w:rsidR="00D238C3" w:rsidRDefault="00D238C3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D238C3" w:rsidRDefault="00D238C3" w:rsidP="00E13FA1">
      <w:pPr>
        <w:spacing w:line="240" w:lineRule="auto"/>
        <w:rPr>
          <w:szCs w:val="24"/>
        </w:rPr>
      </w:pPr>
    </w:p>
    <w:p w:rsidR="00D238C3" w:rsidRDefault="00D238C3" w:rsidP="00E13FA1">
      <w:pPr>
        <w:spacing w:line="240" w:lineRule="auto"/>
        <w:rPr>
          <w:b/>
        </w:rPr>
      </w:pPr>
      <w:r w:rsidRPr="006B3AD4">
        <w:rPr>
          <w:b/>
        </w:rPr>
        <w:lastRenderedPageBreak/>
        <w:t>Příloha č.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2354"/>
        <w:gridCol w:w="2135"/>
      </w:tblGrid>
      <w:tr w:rsidR="006B3AD4" w:rsidTr="0055770C">
        <w:trPr>
          <w:trHeight w:val="886"/>
        </w:trPr>
        <w:tc>
          <w:tcPr>
            <w:tcW w:w="0" w:type="auto"/>
            <w:vAlign w:val="center"/>
          </w:tcPr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Hlášení komisi - dovoz</w:t>
            </w:r>
          </w:p>
        </w:tc>
        <w:tc>
          <w:tcPr>
            <w:tcW w:w="0" w:type="auto"/>
            <w:vAlign w:val="center"/>
          </w:tcPr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Legislativa</w:t>
            </w:r>
          </w:p>
        </w:tc>
        <w:tc>
          <w:tcPr>
            <w:tcW w:w="0" w:type="auto"/>
            <w:vAlign w:val="center"/>
          </w:tcPr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Termín plnění/</w:t>
            </w:r>
          </w:p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oznámení</w:t>
            </w:r>
          </w:p>
          <w:p w:rsidR="006B3AD4" w:rsidRPr="00B74064" w:rsidRDefault="006B3AD4" w:rsidP="00E13FA1">
            <w:pPr>
              <w:pStyle w:val="Bezmezer"/>
              <w:jc w:val="center"/>
              <w:rPr>
                <w:b w:val="0"/>
              </w:rPr>
            </w:pPr>
            <w:r w:rsidRPr="00B74064">
              <w:rPr>
                <w:b w:val="0"/>
              </w:rPr>
              <w:t>(každý rok)</w:t>
            </w:r>
          </w:p>
        </w:tc>
      </w:tr>
      <w:tr w:rsidR="006B3AD4" w:rsidRPr="005058B1" w:rsidTr="00E37DEE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Počet dovezených zásilek komodit za období od 1. 1. - 31. 12., které l</w:t>
            </w:r>
            <w:r w:rsidR="007770F7">
              <w:t>ze</w:t>
            </w:r>
            <w:r w:rsidRPr="005058B1">
              <w:t xml:space="preserve"> kontrolovat se sníženou četností, včetně </w:t>
            </w:r>
            <w:r w:rsidR="007770F7">
              <w:t>informací o zadrženích</w:t>
            </w:r>
            <w:r w:rsidRPr="005058B1">
              <w:t xml:space="preserve"> 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Nařízení komise 1756/2004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31. 3.</w:t>
            </w:r>
          </w:p>
        </w:tc>
      </w:tr>
      <w:tr w:rsidR="006B3AD4" w:rsidRPr="005058B1" w:rsidTr="0055770C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Podrobnosti o dovozu na výjimku - dub (</w:t>
            </w:r>
            <w:r w:rsidRPr="006B3AD4">
              <w:rPr>
                <w:i/>
              </w:rPr>
              <w:t xml:space="preserve">Quercus </w:t>
            </w:r>
            <w:r w:rsidRPr="005058B1">
              <w:t>L)., špalky s kůrou z USA v období od 1. 5. do 30. 4.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359/2005 ES, 2010/723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30. 6.</w:t>
            </w:r>
          </w:p>
        </w:tc>
      </w:tr>
      <w:tr w:rsidR="006B3AD4" w:rsidRPr="005058B1" w:rsidTr="0055770C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na výjimku přirozeně nebo uměle zakrslé rostliny </w:t>
            </w:r>
            <w:r w:rsidRPr="006B3AD4">
              <w:rPr>
                <w:i/>
              </w:rPr>
              <w:t>Chameaceparis</w:t>
            </w:r>
            <w:r w:rsidRPr="005058B1">
              <w:t xml:space="preserve"> Spach., </w:t>
            </w:r>
            <w:r w:rsidRPr="006B3AD4">
              <w:rPr>
                <w:i/>
              </w:rPr>
              <w:t>Juniperu</w:t>
            </w:r>
            <w:r w:rsidRPr="005058B1">
              <w:t xml:space="preserve">s L., </w:t>
            </w:r>
            <w:r w:rsidRPr="006B3AD4">
              <w:rPr>
                <w:i/>
              </w:rPr>
              <w:t>Pinus</w:t>
            </w:r>
            <w:r w:rsidRPr="005058B1">
              <w:t xml:space="preserve"> L., původem z Korejské republiky za období 1. 8. - 31. 7.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2002/499 ES,  2010/646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1. 8.</w:t>
            </w:r>
          </w:p>
        </w:tc>
      </w:tr>
      <w:tr w:rsidR="006B3AD4" w:rsidRPr="005058B1" w:rsidTr="0055770C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na výjimku přirozeně nebo uměle zakrslé rostliny </w:t>
            </w:r>
            <w:r w:rsidRPr="006B3AD4">
              <w:rPr>
                <w:i/>
              </w:rPr>
              <w:t>Chameaceparis</w:t>
            </w:r>
            <w:r w:rsidRPr="005058B1">
              <w:t xml:space="preserve"> Spach., </w:t>
            </w:r>
            <w:r w:rsidRPr="006B3AD4">
              <w:rPr>
                <w:i/>
              </w:rPr>
              <w:t>Juniperu</w:t>
            </w:r>
            <w:r w:rsidRPr="005058B1">
              <w:t xml:space="preserve">s L., </w:t>
            </w:r>
            <w:r w:rsidRPr="006B3AD4">
              <w:rPr>
                <w:i/>
              </w:rPr>
              <w:t>Pinus</w:t>
            </w:r>
            <w:r w:rsidRPr="005058B1">
              <w:t xml:space="preserve"> L., původem z Japonska za období 1. 8. - 31. 7.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2002/887/ES, 2010/645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1. 8.</w:t>
            </w:r>
          </w:p>
        </w:tc>
      </w:tr>
      <w:tr w:rsidR="006B3AD4" w:rsidRPr="005058B1" w:rsidTr="00756B4D">
        <w:trPr>
          <w:trHeight w:val="723"/>
        </w:trPr>
        <w:tc>
          <w:tcPr>
            <w:tcW w:w="0" w:type="auto"/>
          </w:tcPr>
          <w:p w:rsidR="006B3AD4" w:rsidRPr="006B3AD4" w:rsidRDefault="007770F7" w:rsidP="00E13FA1">
            <w:pPr>
              <w:spacing w:line="240" w:lineRule="auto"/>
              <w:rPr>
                <w:b/>
              </w:rPr>
            </w:pPr>
            <w:r>
              <w:t xml:space="preserve"> Podrobnosti o dovozu</w:t>
            </w:r>
            <w:r w:rsidR="006B3AD4" w:rsidRPr="005058B1">
              <w:t xml:space="preserve"> brambor původem z Egypta za období celého roku</w:t>
            </w:r>
            <w:r w:rsidR="006B3AD4">
              <w:t>.</w:t>
            </w:r>
          </w:p>
        </w:tc>
        <w:tc>
          <w:tcPr>
            <w:tcW w:w="0" w:type="auto"/>
          </w:tcPr>
          <w:p w:rsidR="006B3AD4" w:rsidRPr="00756B4D" w:rsidRDefault="006B3AD4" w:rsidP="00E13FA1">
            <w:pPr>
              <w:spacing w:line="240" w:lineRule="auto"/>
            </w:pPr>
            <w:r w:rsidRPr="005058B1">
              <w:t xml:space="preserve">Rozhodnutí komise </w:t>
            </w:r>
            <w:r w:rsidR="00756B4D">
              <w:t>2011/787/EU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31. 8.</w:t>
            </w:r>
          </w:p>
        </w:tc>
      </w:tr>
      <w:tr w:rsidR="006B3AD4" w:rsidRPr="005058B1" w:rsidTr="00756B4D">
        <w:trPr>
          <w:trHeight w:val="1656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Podrobnosti o dovozu na výjimku rostliny jahodníku (</w:t>
            </w:r>
            <w:r w:rsidRPr="006B3AD4">
              <w:rPr>
                <w:i/>
              </w:rPr>
              <w:t>Fragaria</w:t>
            </w:r>
            <w:r w:rsidRPr="005058B1">
              <w:t xml:space="preserve"> L.) </w:t>
            </w:r>
            <w:r w:rsidR="007770F7">
              <w:t>určených</w:t>
            </w:r>
            <w:r w:rsidRPr="005058B1">
              <w:t xml:space="preserve"> k výsadbě s výjimkou osiva původem s Chile, Argentiny, za období 1. 8. – 31. 7. </w:t>
            </w:r>
          </w:p>
        </w:tc>
        <w:tc>
          <w:tcPr>
            <w:tcW w:w="0" w:type="auto"/>
          </w:tcPr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>Rozhodnutí komise</w:t>
            </w:r>
          </w:p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 xml:space="preserve">2003/248, 2003/249 ES, </w:t>
            </w:r>
            <w:r w:rsidRPr="00B74064">
              <w:rPr>
                <w:b w:val="0"/>
              </w:rPr>
              <w:br/>
              <w:t xml:space="preserve">2011/74, 2011/75 </w:t>
            </w:r>
            <w:r w:rsidR="007770F7" w:rsidRPr="00B74064">
              <w:rPr>
                <w:b w:val="0"/>
              </w:rPr>
              <w:t>E</w:t>
            </w:r>
            <w:r w:rsidR="007770F7">
              <w:rPr>
                <w:b w:val="0"/>
              </w:rPr>
              <w:t>U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30. 10.</w:t>
            </w:r>
          </w:p>
        </w:tc>
      </w:tr>
      <w:tr w:rsidR="006B3AD4" w:rsidRPr="005058B1" w:rsidTr="00E37DEE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Podrobná zpráva o výsledcích dovozní rostlinolékařské kontroly citrusových plodů původem z Brazílie za období 1. </w:t>
            </w:r>
            <w:r w:rsidR="007770F7">
              <w:t>5</w:t>
            </w:r>
            <w:r w:rsidRPr="005058B1">
              <w:t>. - 30. 11.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2004/416 ES, 2007/347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31. 12.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</w:t>
            </w:r>
            <w:r w:rsidR="007770F7">
              <w:t xml:space="preserve">na výjimku </w:t>
            </w:r>
            <w:r w:rsidRPr="005058B1">
              <w:t xml:space="preserve">dřeva </w:t>
            </w:r>
            <w:r w:rsidRPr="006B3AD4">
              <w:rPr>
                <w:i/>
              </w:rPr>
              <w:t>Thuja</w:t>
            </w:r>
            <w:r w:rsidRPr="005058B1">
              <w:t xml:space="preserve"> L. pocházejícího z</w:t>
            </w:r>
            <w:r>
              <w:t> </w:t>
            </w:r>
            <w:r w:rsidRPr="005058B1">
              <w:t>USA</w:t>
            </w:r>
            <w:r w:rsidR="007770F7">
              <w:t xml:space="preserve"> nesplňující podmínky dovozu</w:t>
            </w:r>
            <w:r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1993/359 ES</w:t>
            </w:r>
          </w:p>
        </w:tc>
        <w:tc>
          <w:tcPr>
            <w:tcW w:w="0" w:type="auto"/>
          </w:tcPr>
          <w:p w:rsidR="006B3AD4" w:rsidRPr="006B3AD4" w:rsidRDefault="007770F7" w:rsidP="00E13FA1">
            <w:pPr>
              <w:spacing w:line="240" w:lineRule="auto"/>
              <w:rPr>
                <w:b/>
              </w:rPr>
            </w:pPr>
            <w:r>
              <w:t>bez termínu</w:t>
            </w:r>
            <w:r w:rsidR="006B3AD4" w:rsidRPr="005058B1">
              <w:t xml:space="preserve"> 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</w:t>
            </w:r>
            <w:r w:rsidR="007770F7">
              <w:t xml:space="preserve">na výjimku </w:t>
            </w:r>
            <w:r w:rsidRPr="005058B1">
              <w:t xml:space="preserve">dřeva </w:t>
            </w:r>
            <w:r w:rsidRPr="006B3AD4">
              <w:rPr>
                <w:i/>
              </w:rPr>
              <w:t>Thuja</w:t>
            </w:r>
            <w:r w:rsidRPr="005058B1">
              <w:t xml:space="preserve"> L. pocházejícího z</w:t>
            </w:r>
            <w:r>
              <w:t> </w:t>
            </w:r>
            <w:r w:rsidRPr="005058B1">
              <w:t>Kanady</w:t>
            </w:r>
            <w:r w:rsidR="007770F7">
              <w:t xml:space="preserve"> nesplňujícího podmínky dovozu</w:t>
            </w:r>
            <w:r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1993/360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Hlášení nesplnění podmínek dané rozhodnutím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7770F7" w:rsidP="00E13FA1">
            <w:pPr>
              <w:spacing w:line="240" w:lineRule="auto"/>
              <w:rPr>
                <w:b/>
              </w:rPr>
            </w:pPr>
            <w:r>
              <w:t>Oznámení</w:t>
            </w:r>
            <w:r w:rsidR="006B3AD4" w:rsidRPr="005058B1">
              <w:t xml:space="preserve"> pozastavených zásilek při dovozu ze třetích zemí</w:t>
            </w:r>
            <w:r w:rsidR="006B3AD4"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Směrnice komise 1994/3/ES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do 2 pracovních dnů</w:t>
            </w:r>
          </w:p>
        </w:tc>
      </w:tr>
      <w:tr w:rsidR="006B3AD4" w:rsidRPr="005058B1" w:rsidTr="0055770C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Aktualizovaný seznam vstupních míst na území ČR a provozní režim</w:t>
            </w:r>
            <w:r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Zákon 326/2004 Sb., Směrnice rady 2000/29 ES čl. 13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do 14 dní po aktualizaci</w:t>
            </w:r>
          </w:p>
        </w:tc>
      </w:tr>
      <w:tr w:rsidR="006B3AD4" w:rsidRPr="005058B1" w:rsidTr="0055770C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Aktualizovaný seznam míst mimo vstupní místa, schválených k provádění části dovozní </w:t>
            </w:r>
            <w:r w:rsidRPr="005058B1">
              <w:lastRenderedPageBreak/>
              <w:t>rostlinolékařské kontroly na území ČR</w:t>
            </w:r>
            <w:r>
              <w:t>.</w:t>
            </w:r>
            <w:r w:rsidRPr="005058B1">
              <w:t xml:space="preserve"> </w:t>
            </w:r>
          </w:p>
        </w:tc>
        <w:tc>
          <w:tcPr>
            <w:tcW w:w="0" w:type="auto"/>
          </w:tcPr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lastRenderedPageBreak/>
              <w:t xml:space="preserve">Zákon 326/2004 Sb., </w:t>
            </w:r>
          </w:p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lastRenderedPageBreak/>
              <w:t>Směrnice Komise 2004/103/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lastRenderedPageBreak/>
              <w:t xml:space="preserve">do 14 dní po </w:t>
            </w:r>
            <w:r w:rsidRPr="005058B1">
              <w:lastRenderedPageBreak/>
              <w:t>aktualizaci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lastRenderedPageBreak/>
              <w:t>Významné případy zjištění nedodržení podmínek stanovených pro provádění dovozní kontroly v jiných než vstupních místech</w:t>
            </w:r>
            <w:r>
              <w:t>.</w:t>
            </w:r>
            <w:r w:rsidRPr="005058B1">
              <w:t xml:space="preserve"> </w:t>
            </w:r>
          </w:p>
        </w:tc>
        <w:tc>
          <w:tcPr>
            <w:tcW w:w="0" w:type="auto"/>
          </w:tcPr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>Zákon 326/2004 Sb.,</w:t>
            </w:r>
          </w:p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>Směrnice komise 2004/103/ES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do 14 dnů</w:t>
            </w:r>
          </w:p>
        </w:tc>
      </w:tr>
    </w:tbl>
    <w:p w:rsidR="006B3AD4" w:rsidRPr="006B3AD4" w:rsidRDefault="006B3AD4" w:rsidP="00E13FA1">
      <w:pPr>
        <w:spacing w:line="240" w:lineRule="auto"/>
      </w:pPr>
    </w:p>
    <w:sectPr w:rsidR="006B3AD4" w:rsidRPr="006B3AD4" w:rsidSect="001B3E4A">
      <w:footerReference w:type="even" r:id="rId20"/>
      <w:footerReference w:type="default" r:id="rId2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8" w:rsidRDefault="002E1638">
      <w:pPr>
        <w:spacing w:after="0" w:line="240" w:lineRule="auto"/>
      </w:pPr>
      <w:r>
        <w:separator/>
      </w:r>
    </w:p>
  </w:endnote>
  <w:endnote w:type="continuationSeparator" w:id="0">
    <w:p w:rsidR="002E1638" w:rsidRDefault="002E1638">
      <w:pPr>
        <w:spacing w:after="0" w:line="240" w:lineRule="auto"/>
      </w:pPr>
      <w:r>
        <w:continuationSeparator/>
      </w:r>
    </w:p>
  </w:endnote>
  <w:endnote w:type="continuationNotice" w:id="1">
    <w:p w:rsidR="002E1638" w:rsidRDefault="002E1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Pr="00A63AC7" w:rsidRDefault="00B02129" w:rsidP="00A63AC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CCE">
      <w:rPr>
        <w:noProof/>
      </w:rPr>
      <w:t>2</w:t>
    </w:r>
    <w:r>
      <w:rPr>
        <w:noProof/>
      </w:rPr>
      <w:fldChar w:fldCharType="end"/>
    </w:r>
  </w:p>
  <w:p w:rsidR="00B02129" w:rsidRDefault="00B021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Pr="003D30A8" w:rsidRDefault="00B02129" w:rsidP="003D30A8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1CCE">
      <w:rPr>
        <w:rStyle w:val="slostrnky"/>
        <w:noProof/>
      </w:rPr>
      <w:t>67</w: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1CCE">
      <w:rPr>
        <w:rStyle w:val="slostrnky"/>
        <w:noProof/>
      </w:rPr>
      <w:t>74</w: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8" w:rsidRDefault="002E1638">
      <w:pPr>
        <w:spacing w:after="0" w:line="240" w:lineRule="auto"/>
      </w:pPr>
      <w:r>
        <w:separator/>
      </w:r>
    </w:p>
  </w:footnote>
  <w:footnote w:type="continuationSeparator" w:id="0">
    <w:p w:rsidR="002E1638" w:rsidRDefault="002E1638">
      <w:pPr>
        <w:spacing w:after="0" w:line="240" w:lineRule="auto"/>
      </w:pPr>
      <w:r>
        <w:continuationSeparator/>
      </w:r>
    </w:p>
  </w:footnote>
  <w:footnote w:type="continuationNotice" w:id="1">
    <w:p w:rsidR="002E1638" w:rsidRDefault="002E16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88"/>
    <w:multiLevelType w:val="hybridMultilevel"/>
    <w:tmpl w:val="D8548A86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599D"/>
    <w:multiLevelType w:val="multilevel"/>
    <w:tmpl w:val="5DE22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433B74"/>
    <w:multiLevelType w:val="hybridMultilevel"/>
    <w:tmpl w:val="07C2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18F8"/>
    <w:multiLevelType w:val="hybridMultilevel"/>
    <w:tmpl w:val="30162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61B0"/>
    <w:multiLevelType w:val="hybridMultilevel"/>
    <w:tmpl w:val="AC2A446C"/>
    <w:lvl w:ilvl="0" w:tplc="20585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11E45"/>
    <w:multiLevelType w:val="hybridMultilevel"/>
    <w:tmpl w:val="FE1ACBBC"/>
    <w:lvl w:ilvl="0" w:tplc="854E673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97A4849"/>
    <w:multiLevelType w:val="multilevel"/>
    <w:tmpl w:val="F34A2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CBD5CD9"/>
    <w:multiLevelType w:val="hybridMultilevel"/>
    <w:tmpl w:val="EC088F9E"/>
    <w:lvl w:ilvl="0" w:tplc="C51A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4F6256"/>
    <w:multiLevelType w:val="hybridMultilevel"/>
    <w:tmpl w:val="624C8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30DC1"/>
    <w:multiLevelType w:val="multilevel"/>
    <w:tmpl w:val="14766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3560911"/>
    <w:multiLevelType w:val="hybridMultilevel"/>
    <w:tmpl w:val="FB44025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C07590"/>
    <w:multiLevelType w:val="hybridMultilevel"/>
    <w:tmpl w:val="3C587D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43731"/>
    <w:multiLevelType w:val="multilevel"/>
    <w:tmpl w:val="8E0E1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7600314"/>
    <w:multiLevelType w:val="multilevel"/>
    <w:tmpl w:val="C624F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7B825F8"/>
    <w:multiLevelType w:val="multilevel"/>
    <w:tmpl w:val="B6543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5">
    <w:nsid w:val="18466B45"/>
    <w:multiLevelType w:val="hybridMultilevel"/>
    <w:tmpl w:val="EF18EE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5F594F"/>
    <w:multiLevelType w:val="hybridMultilevel"/>
    <w:tmpl w:val="DCD8F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E0B07"/>
    <w:multiLevelType w:val="hybridMultilevel"/>
    <w:tmpl w:val="9E52393A"/>
    <w:lvl w:ilvl="0" w:tplc="2058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851E7"/>
    <w:multiLevelType w:val="hybridMultilevel"/>
    <w:tmpl w:val="0B6C8BC8"/>
    <w:lvl w:ilvl="0" w:tplc="E5D8356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1654869"/>
    <w:multiLevelType w:val="hybridMultilevel"/>
    <w:tmpl w:val="EDA09668"/>
    <w:lvl w:ilvl="0" w:tplc="6D1E997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2D466EF"/>
    <w:multiLevelType w:val="hybridMultilevel"/>
    <w:tmpl w:val="612E874A"/>
    <w:lvl w:ilvl="0" w:tplc="0182357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3B50029"/>
    <w:multiLevelType w:val="hybridMultilevel"/>
    <w:tmpl w:val="88F6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B74DD7"/>
    <w:multiLevelType w:val="multilevel"/>
    <w:tmpl w:val="AF303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5502FF2"/>
    <w:multiLevelType w:val="multilevel"/>
    <w:tmpl w:val="7ADCE0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8737EC4"/>
    <w:multiLevelType w:val="hybridMultilevel"/>
    <w:tmpl w:val="E144AFB0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148"/>
    <w:multiLevelType w:val="multilevel"/>
    <w:tmpl w:val="18ACC7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EAB0244"/>
    <w:multiLevelType w:val="hybridMultilevel"/>
    <w:tmpl w:val="A642C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74FCC"/>
    <w:multiLevelType w:val="hybridMultilevel"/>
    <w:tmpl w:val="255CAEF4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166895"/>
    <w:multiLevelType w:val="hybridMultilevel"/>
    <w:tmpl w:val="D0C226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2AE08A9"/>
    <w:multiLevelType w:val="hybridMultilevel"/>
    <w:tmpl w:val="B366038A"/>
    <w:lvl w:ilvl="0" w:tplc="040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0">
    <w:nsid w:val="354B45C9"/>
    <w:multiLevelType w:val="hybridMultilevel"/>
    <w:tmpl w:val="F8F677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003C9"/>
    <w:multiLevelType w:val="multilevel"/>
    <w:tmpl w:val="F8206D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3363651"/>
    <w:multiLevelType w:val="hybridMultilevel"/>
    <w:tmpl w:val="0784D364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82357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25E1A"/>
    <w:multiLevelType w:val="multilevel"/>
    <w:tmpl w:val="3B86EE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C5638FE"/>
    <w:multiLevelType w:val="hybridMultilevel"/>
    <w:tmpl w:val="25E2D6D2"/>
    <w:lvl w:ilvl="0" w:tplc="F2C88198">
      <w:start w:val="2"/>
      <w:numFmt w:val="bullet"/>
      <w:pStyle w:val="Styl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0449EC"/>
    <w:multiLevelType w:val="hybridMultilevel"/>
    <w:tmpl w:val="371A49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351CD5"/>
    <w:multiLevelType w:val="hybridMultilevel"/>
    <w:tmpl w:val="7E8C4D7A"/>
    <w:lvl w:ilvl="0" w:tplc="61182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47C86">
      <w:start w:val="1"/>
      <w:numFmt w:val="bullet"/>
      <w:pStyle w:val="Styl7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3130BF"/>
    <w:multiLevelType w:val="hybridMultilevel"/>
    <w:tmpl w:val="BBD42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D6764F"/>
    <w:multiLevelType w:val="hybridMultilevel"/>
    <w:tmpl w:val="E93C3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B737E"/>
    <w:multiLevelType w:val="hybridMultilevel"/>
    <w:tmpl w:val="3500B434"/>
    <w:lvl w:ilvl="0" w:tplc="854E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CA2283"/>
    <w:multiLevelType w:val="hybridMultilevel"/>
    <w:tmpl w:val="633A2D8A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5597B"/>
    <w:multiLevelType w:val="hybridMultilevel"/>
    <w:tmpl w:val="299457E2"/>
    <w:lvl w:ilvl="0" w:tplc="55B805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D413B"/>
    <w:multiLevelType w:val="hybridMultilevel"/>
    <w:tmpl w:val="6C10336E"/>
    <w:lvl w:ilvl="0" w:tplc="20585A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3D2375D"/>
    <w:multiLevelType w:val="multilevel"/>
    <w:tmpl w:val="C46E22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4E27A92"/>
    <w:multiLevelType w:val="hybridMultilevel"/>
    <w:tmpl w:val="318069B2"/>
    <w:lvl w:ilvl="0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842AA4"/>
    <w:multiLevelType w:val="hybridMultilevel"/>
    <w:tmpl w:val="340E8440"/>
    <w:lvl w:ilvl="0" w:tplc="854E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7500DF"/>
    <w:multiLevelType w:val="multilevel"/>
    <w:tmpl w:val="D5C0BD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E1C0529"/>
    <w:multiLevelType w:val="hybridMultilevel"/>
    <w:tmpl w:val="6900A4F0"/>
    <w:lvl w:ilvl="0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1D5856"/>
    <w:multiLevelType w:val="hybridMultilevel"/>
    <w:tmpl w:val="431E24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F367EF"/>
    <w:multiLevelType w:val="multilevel"/>
    <w:tmpl w:val="D8888D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7C385085"/>
    <w:multiLevelType w:val="multilevel"/>
    <w:tmpl w:val="BC7694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7FD26C02"/>
    <w:multiLevelType w:val="hybridMultilevel"/>
    <w:tmpl w:val="7FA8D60C"/>
    <w:lvl w:ilvl="0" w:tplc="3362ABB8">
      <w:start w:val="1"/>
      <w:numFmt w:val="upperLetter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5"/>
  </w:num>
  <w:num w:numId="4">
    <w:abstractNumId w:val="36"/>
  </w:num>
  <w:num w:numId="5">
    <w:abstractNumId w:val="4"/>
  </w:num>
  <w:num w:numId="6">
    <w:abstractNumId w:val="17"/>
  </w:num>
  <w:num w:numId="7">
    <w:abstractNumId w:val="42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19"/>
  </w:num>
  <w:num w:numId="13">
    <w:abstractNumId w:val="25"/>
  </w:num>
  <w:num w:numId="14">
    <w:abstractNumId w:val="12"/>
  </w:num>
  <w:num w:numId="15">
    <w:abstractNumId w:val="46"/>
  </w:num>
  <w:num w:numId="16">
    <w:abstractNumId w:val="23"/>
  </w:num>
  <w:num w:numId="17">
    <w:abstractNumId w:val="43"/>
  </w:num>
  <w:num w:numId="18">
    <w:abstractNumId w:val="50"/>
  </w:num>
  <w:num w:numId="19">
    <w:abstractNumId w:val="6"/>
  </w:num>
  <w:num w:numId="20">
    <w:abstractNumId w:val="13"/>
  </w:num>
  <w:num w:numId="21">
    <w:abstractNumId w:val="1"/>
  </w:num>
  <w:num w:numId="22">
    <w:abstractNumId w:val="31"/>
  </w:num>
  <w:num w:numId="23">
    <w:abstractNumId w:val="9"/>
  </w:num>
  <w:num w:numId="24">
    <w:abstractNumId w:val="33"/>
  </w:num>
  <w:num w:numId="25">
    <w:abstractNumId w:val="49"/>
  </w:num>
  <w:num w:numId="26">
    <w:abstractNumId w:val="22"/>
  </w:num>
  <w:num w:numId="27">
    <w:abstractNumId w:val="29"/>
  </w:num>
  <w:num w:numId="28">
    <w:abstractNumId w:val="38"/>
  </w:num>
  <w:num w:numId="29">
    <w:abstractNumId w:val="15"/>
  </w:num>
  <w:num w:numId="30">
    <w:abstractNumId w:val="35"/>
  </w:num>
  <w:num w:numId="31">
    <w:abstractNumId w:val="48"/>
  </w:num>
  <w:num w:numId="32">
    <w:abstractNumId w:val="2"/>
  </w:num>
  <w:num w:numId="33">
    <w:abstractNumId w:val="26"/>
  </w:num>
  <w:num w:numId="34">
    <w:abstractNumId w:val="21"/>
  </w:num>
  <w:num w:numId="35">
    <w:abstractNumId w:val="34"/>
  </w:num>
  <w:num w:numId="36">
    <w:abstractNumId w:val="51"/>
  </w:num>
  <w:num w:numId="37">
    <w:abstractNumId w:val="30"/>
  </w:num>
  <w:num w:numId="38">
    <w:abstractNumId w:val="41"/>
  </w:num>
  <w:num w:numId="39">
    <w:abstractNumId w:val="8"/>
  </w:num>
  <w:num w:numId="40">
    <w:abstractNumId w:val="39"/>
  </w:num>
  <w:num w:numId="41">
    <w:abstractNumId w:val="45"/>
  </w:num>
  <w:num w:numId="42">
    <w:abstractNumId w:val="11"/>
  </w:num>
  <w:num w:numId="43">
    <w:abstractNumId w:val="37"/>
  </w:num>
  <w:num w:numId="44">
    <w:abstractNumId w:val="16"/>
  </w:num>
  <w:num w:numId="45">
    <w:abstractNumId w:val="28"/>
  </w:num>
  <w:num w:numId="46">
    <w:abstractNumId w:val="18"/>
  </w:num>
  <w:num w:numId="47">
    <w:abstractNumId w:val="27"/>
  </w:num>
  <w:num w:numId="48">
    <w:abstractNumId w:val="24"/>
  </w:num>
  <w:num w:numId="49">
    <w:abstractNumId w:val="20"/>
  </w:num>
  <w:num w:numId="50">
    <w:abstractNumId w:val="40"/>
  </w:num>
  <w:num w:numId="51">
    <w:abstractNumId w:val="32"/>
  </w:num>
  <w:num w:numId="52">
    <w:abstractNumId w:val="10"/>
  </w:num>
  <w:num w:numId="53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D"/>
    <w:rsid w:val="000025C0"/>
    <w:rsid w:val="0000723D"/>
    <w:rsid w:val="00014A53"/>
    <w:rsid w:val="00020202"/>
    <w:rsid w:val="0002086C"/>
    <w:rsid w:val="00021911"/>
    <w:rsid w:val="00024CA5"/>
    <w:rsid w:val="0002594B"/>
    <w:rsid w:val="000300BB"/>
    <w:rsid w:val="000412E3"/>
    <w:rsid w:val="0004204A"/>
    <w:rsid w:val="0004395B"/>
    <w:rsid w:val="00043B2B"/>
    <w:rsid w:val="00052027"/>
    <w:rsid w:val="0005762E"/>
    <w:rsid w:val="00064B26"/>
    <w:rsid w:val="00070F6E"/>
    <w:rsid w:val="00071C40"/>
    <w:rsid w:val="000773C2"/>
    <w:rsid w:val="000775BF"/>
    <w:rsid w:val="0007764D"/>
    <w:rsid w:val="00085AEC"/>
    <w:rsid w:val="0008761D"/>
    <w:rsid w:val="00094C85"/>
    <w:rsid w:val="00096238"/>
    <w:rsid w:val="000A2BD8"/>
    <w:rsid w:val="000A70F4"/>
    <w:rsid w:val="000A7B60"/>
    <w:rsid w:val="000B06C7"/>
    <w:rsid w:val="000B6B91"/>
    <w:rsid w:val="000C4B4A"/>
    <w:rsid w:val="000D285C"/>
    <w:rsid w:val="000D7025"/>
    <w:rsid w:val="000E09BC"/>
    <w:rsid w:val="000F30AB"/>
    <w:rsid w:val="000F42D4"/>
    <w:rsid w:val="000F7B2E"/>
    <w:rsid w:val="001029F2"/>
    <w:rsid w:val="00105F66"/>
    <w:rsid w:val="00107064"/>
    <w:rsid w:val="00114837"/>
    <w:rsid w:val="001234C1"/>
    <w:rsid w:val="00123FF6"/>
    <w:rsid w:val="0012660C"/>
    <w:rsid w:val="00130FB2"/>
    <w:rsid w:val="00133DD8"/>
    <w:rsid w:val="0013610C"/>
    <w:rsid w:val="00141F1B"/>
    <w:rsid w:val="001601DD"/>
    <w:rsid w:val="00161058"/>
    <w:rsid w:val="00161B56"/>
    <w:rsid w:val="0016309B"/>
    <w:rsid w:val="0018565F"/>
    <w:rsid w:val="00191B4B"/>
    <w:rsid w:val="00193BEA"/>
    <w:rsid w:val="00196B8B"/>
    <w:rsid w:val="00196E88"/>
    <w:rsid w:val="001B3E4A"/>
    <w:rsid w:val="001B56A9"/>
    <w:rsid w:val="001B5A95"/>
    <w:rsid w:val="001C104F"/>
    <w:rsid w:val="001C3589"/>
    <w:rsid w:val="001C39FD"/>
    <w:rsid w:val="001D72D4"/>
    <w:rsid w:val="001E5AB1"/>
    <w:rsid w:val="001F0712"/>
    <w:rsid w:val="001F4D30"/>
    <w:rsid w:val="001F5EB0"/>
    <w:rsid w:val="001F6073"/>
    <w:rsid w:val="002031D6"/>
    <w:rsid w:val="00204153"/>
    <w:rsid w:val="002057E5"/>
    <w:rsid w:val="00213AF3"/>
    <w:rsid w:val="002142EF"/>
    <w:rsid w:val="00222CF3"/>
    <w:rsid w:val="00223B3A"/>
    <w:rsid w:val="00225247"/>
    <w:rsid w:val="00230CEC"/>
    <w:rsid w:val="00241485"/>
    <w:rsid w:val="002442ED"/>
    <w:rsid w:val="00244ECB"/>
    <w:rsid w:val="00247703"/>
    <w:rsid w:val="00252EBC"/>
    <w:rsid w:val="002541F4"/>
    <w:rsid w:val="00254460"/>
    <w:rsid w:val="00255ED6"/>
    <w:rsid w:val="00260506"/>
    <w:rsid w:val="00261E73"/>
    <w:rsid w:val="00274053"/>
    <w:rsid w:val="00274DBF"/>
    <w:rsid w:val="00275D4C"/>
    <w:rsid w:val="0028379C"/>
    <w:rsid w:val="002864D1"/>
    <w:rsid w:val="002935FF"/>
    <w:rsid w:val="00293A6B"/>
    <w:rsid w:val="00295EBA"/>
    <w:rsid w:val="002A0C95"/>
    <w:rsid w:val="002A2D65"/>
    <w:rsid w:val="002A2DD7"/>
    <w:rsid w:val="002A49E8"/>
    <w:rsid w:val="002A5B16"/>
    <w:rsid w:val="002A60AA"/>
    <w:rsid w:val="002B6729"/>
    <w:rsid w:val="002C1057"/>
    <w:rsid w:val="002C1371"/>
    <w:rsid w:val="002C16AA"/>
    <w:rsid w:val="002D5E19"/>
    <w:rsid w:val="002D6311"/>
    <w:rsid w:val="002E1638"/>
    <w:rsid w:val="002E5565"/>
    <w:rsid w:val="002E5B82"/>
    <w:rsid w:val="002E5DFB"/>
    <w:rsid w:val="002F36FC"/>
    <w:rsid w:val="002F50A4"/>
    <w:rsid w:val="002F601B"/>
    <w:rsid w:val="002F7385"/>
    <w:rsid w:val="002F7B0C"/>
    <w:rsid w:val="00300F0C"/>
    <w:rsid w:val="0030200F"/>
    <w:rsid w:val="00307B2A"/>
    <w:rsid w:val="00307FB9"/>
    <w:rsid w:val="003111EB"/>
    <w:rsid w:val="0031266A"/>
    <w:rsid w:val="003148EE"/>
    <w:rsid w:val="00315853"/>
    <w:rsid w:val="00316EB6"/>
    <w:rsid w:val="00317F40"/>
    <w:rsid w:val="00322B80"/>
    <w:rsid w:val="00326EC6"/>
    <w:rsid w:val="003271EA"/>
    <w:rsid w:val="00331E7B"/>
    <w:rsid w:val="00342095"/>
    <w:rsid w:val="00346C32"/>
    <w:rsid w:val="00354D95"/>
    <w:rsid w:val="00357D9D"/>
    <w:rsid w:val="00362907"/>
    <w:rsid w:val="00365382"/>
    <w:rsid w:val="003655F2"/>
    <w:rsid w:val="003675FE"/>
    <w:rsid w:val="00371375"/>
    <w:rsid w:val="00375E6D"/>
    <w:rsid w:val="003808BB"/>
    <w:rsid w:val="003849A5"/>
    <w:rsid w:val="00387A03"/>
    <w:rsid w:val="00391549"/>
    <w:rsid w:val="00393973"/>
    <w:rsid w:val="0039700F"/>
    <w:rsid w:val="00397FC1"/>
    <w:rsid w:val="003A0AE7"/>
    <w:rsid w:val="003A6061"/>
    <w:rsid w:val="003A7A9E"/>
    <w:rsid w:val="003B57D6"/>
    <w:rsid w:val="003B6C02"/>
    <w:rsid w:val="003B7926"/>
    <w:rsid w:val="003C0194"/>
    <w:rsid w:val="003C40E1"/>
    <w:rsid w:val="003C66FC"/>
    <w:rsid w:val="003D1853"/>
    <w:rsid w:val="003D2655"/>
    <w:rsid w:val="003D30A8"/>
    <w:rsid w:val="003D55CF"/>
    <w:rsid w:val="003D786B"/>
    <w:rsid w:val="003D7E2E"/>
    <w:rsid w:val="003F26FA"/>
    <w:rsid w:val="003F422A"/>
    <w:rsid w:val="003F551A"/>
    <w:rsid w:val="003F75E7"/>
    <w:rsid w:val="00400635"/>
    <w:rsid w:val="0040475B"/>
    <w:rsid w:val="00404AC6"/>
    <w:rsid w:val="004068E7"/>
    <w:rsid w:val="00415146"/>
    <w:rsid w:val="004232C3"/>
    <w:rsid w:val="00440441"/>
    <w:rsid w:val="00442A0E"/>
    <w:rsid w:val="004438A9"/>
    <w:rsid w:val="0044550E"/>
    <w:rsid w:val="00455F9A"/>
    <w:rsid w:val="004561A7"/>
    <w:rsid w:val="00461F47"/>
    <w:rsid w:val="00470505"/>
    <w:rsid w:val="0048098E"/>
    <w:rsid w:val="004830D6"/>
    <w:rsid w:val="0048321C"/>
    <w:rsid w:val="004847C8"/>
    <w:rsid w:val="00486522"/>
    <w:rsid w:val="0048653E"/>
    <w:rsid w:val="00495DA4"/>
    <w:rsid w:val="00496CAF"/>
    <w:rsid w:val="004A0A87"/>
    <w:rsid w:val="004A5613"/>
    <w:rsid w:val="004A66B6"/>
    <w:rsid w:val="004B26CA"/>
    <w:rsid w:val="004B2881"/>
    <w:rsid w:val="004B691A"/>
    <w:rsid w:val="004D317E"/>
    <w:rsid w:val="004D3BEC"/>
    <w:rsid w:val="004D63B0"/>
    <w:rsid w:val="004E2531"/>
    <w:rsid w:val="004F4327"/>
    <w:rsid w:val="004F529B"/>
    <w:rsid w:val="00506359"/>
    <w:rsid w:val="00520003"/>
    <w:rsid w:val="005211D3"/>
    <w:rsid w:val="00525588"/>
    <w:rsid w:val="00525FF4"/>
    <w:rsid w:val="00530A37"/>
    <w:rsid w:val="00546572"/>
    <w:rsid w:val="005519C5"/>
    <w:rsid w:val="0055255B"/>
    <w:rsid w:val="00553977"/>
    <w:rsid w:val="00555450"/>
    <w:rsid w:val="0055770C"/>
    <w:rsid w:val="00561098"/>
    <w:rsid w:val="00564824"/>
    <w:rsid w:val="00566E27"/>
    <w:rsid w:val="0056769E"/>
    <w:rsid w:val="00573B2F"/>
    <w:rsid w:val="005759DA"/>
    <w:rsid w:val="00576090"/>
    <w:rsid w:val="00582C15"/>
    <w:rsid w:val="005844D3"/>
    <w:rsid w:val="00585EB1"/>
    <w:rsid w:val="0059188C"/>
    <w:rsid w:val="005958EB"/>
    <w:rsid w:val="005A024E"/>
    <w:rsid w:val="005A578E"/>
    <w:rsid w:val="005B1ECF"/>
    <w:rsid w:val="005B51A8"/>
    <w:rsid w:val="005C23AF"/>
    <w:rsid w:val="005C3810"/>
    <w:rsid w:val="005D2594"/>
    <w:rsid w:val="005D5F43"/>
    <w:rsid w:val="005D6805"/>
    <w:rsid w:val="005E2EBC"/>
    <w:rsid w:val="005E4819"/>
    <w:rsid w:val="005E7B95"/>
    <w:rsid w:val="005F0F8A"/>
    <w:rsid w:val="005F2062"/>
    <w:rsid w:val="005F360E"/>
    <w:rsid w:val="0061069B"/>
    <w:rsid w:val="00613DE5"/>
    <w:rsid w:val="00613F1F"/>
    <w:rsid w:val="006165A9"/>
    <w:rsid w:val="00616F49"/>
    <w:rsid w:val="00617E61"/>
    <w:rsid w:val="006208F4"/>
    <w:rsid w:val="0062260C"/>
    <w:rsid w:val="006237D6"/>
    <w:rsid w:val="00626C10"/>
    <w:rsid w:val="00626C4C"/>
    <w:rsid w:val="00630D23"/>
    <w:rsid w:val="006316D7"/>
    <w:rsid w:val="0063296B"/>
    <w:rsid w:val="0064272F"/>
    <w:rsid w:val="0065542D"/>
    <w:rsid w:val="00657400"/>
    <w:rsid w:val="00661980"/>
    <w:rsid w:val="00662764"/>
    <w:rsid w:val="0066727C"/>
    <w:rsid w:val="00672EE7"/>
    <w:rsid w:val="006733A9"/>
    <w:rsid w:val="006752FD"/>
    <w:rsid w:val="00676297"/>
    <w:rsid w:val="00677504"/>
    <w:rsid w:val="00681977"/>
    <w:rsid w:val="00682CD4"/>
    <w:rsid w:val="00683344"/>
    <w:rsid w:val="00685A54"/>
    <w:rsid w:val="00697D54"/>
    <w:rsid w:val="006A60C2"/>
    <w:rsid w:val="006B31A3"/>
    <w:rsid w:val="006B3AD4"/>
    <w:rsid w:val="006C3E28"/>
    <w:rsid w:val="006C5B63"/>
    <w:rsid w:val="006D0C2C"/>
    <w:rsid w:val="006D3FA0"/>
    <w:rsid w:val="006E1CF9"/>
    <w:rsid w:val="006E350B"/>
    <w:rsid w:val="006E7CD7"/>
    <w:rsid w:val="006F25C0"/>
    <w:rsid w:val="007024C8"/>
    <w:rsid w:val="00707D1D"/>
    <w:rsid w:val="007240FC"/>
    <w:rsid w:val="007314DE"/>
    <w:rsid w:val="00734275"/>
    <w:rsid w:val="007400C9"/>
    <w:rsid w:val="00742495"/>
    <w:rsid w:val="00750287"/>
    <w:rsid w:val="00751B88"/>
    <w:rsid w:val="00753064"/>
    <w:rsid w:val="007551F0"/>
    <w:rsid w:val="00756B4D"/>
    <w:rsid w:val="007605D7"/>
    <w:rsid w:val="00766A23"/>
    <w:rsid w:val="00767C1A"/>
    <w:rsid w:val="00771162"/>
    <w:rsid w:val="007770F7"/>
    <w:rsid w:val="007854B4"/>
    <w:rsid w:val="00790900"/>
    <w:rsid w:val="007923A9"/>
    <w:rsid w:val="00792C89"/>
    <w:rsid w:val="007A1923"/>
    <w:rsid w:val="007A7601"/>
    <w:rsid w:val="007B047C"/>
    <w:rsid w:val="007B0C71"/>
    <w:rsid w:val="007B2F97"/>
    <w:rsid w:val="007B435C"/>
    <w:rsid w:val="007C4B84"/>
    <w:rsid w:val="007D2CB4"/>
    <w:rsid w:val="007E41B1"/>
    <w:rsid w:val="00800770"/>
    <w:rsid w:val="00801DFA"/>
    <w:rsid w:val="00805A1E"/>
    <w:rsid w:val="00805BD2"/>
    <w:rsid w:val="008220A1"/>
    <w:rsid w:val="00823A25"/>
    <w:rsid w:val="00826636"/>
    <w:rsid w:val="00827C2C"/>
    <w:rsid w:val="00834585"/>
    <w:rsid w:val="008349C4"/>
    <w:rsid w:val="008361A9"/>
    <w:rsid w:val="0083767A"/>
    <w:rsid w:val="00841485"/>
    <w:rsid w:val="00844BC8"/>
    <w:rsid w:val="008516B1"/>
    <w:rsid w:val="00853C8A"/>
    <w:rsid w:val="0085418D"/>
    <w:rsid w:val="0086061C"/>
    <w:rsid w:val="00867123"/>
    <w:rsid w:val="0087708B"/>
    <w:rsid w:val="00882509"/>
    <w:rsid w:val="008843D6"/>
    <w:rsid w:val="00884D8D"/>
    <w:rsid w:val="008856E7"/>
    <w:rsid w:val="00886507"/>
    <w:rsid w:val="008876C1"/>
    <w:rsid w:val="00890944"/>
    <w:rsid w:val="00891D79"/>
    <w:rsid w:val="008922FA"/>
    <w:rsid w:val="0089487B"/>
    <w:rsid w:val="00897B38"/>
    <w:rsid w:val="008A05EC"/>
    <w:rsid w:val="008A1686"/>
    <w:rsid w:val="008B2CE7"/>
    <w:rsid w:val="008B328D"/>
    <w:rsid w:val="008B3AB1"/>
    <w:rsid w:val="008B4A45"/>
    <w:rsid w:val="008D015C"/>
    <w:rsid w:val="008D25AF"/>
    <w:rsid w:val="008D5DEF"/>
    <w:rsid w:val="008E16BF"/>
    <w:rsid w:val="008E221E"/>
    <w:rsid w:val="008E605C"/>
    <w:rsid w:val="00901351"/>
    <w:rsid w:val="00906C2E"/>
    <w:rsid w:val="00911E22"/>
    <w:rsid w:val="0091658D"/>
    <w:rsid w:val="0091681B"/>
    <w:rsid w:val="009222E0"/>
    <w:rsid w:val="0094281C"/>
    <w:rsid w:val="00943E62"/>
    <w:rsid w:val="00953741"/>
    <w:rsid w:val="00953E6E"/>
    <w:rsid w:val="009565C1"/>
    <w:rsid w:val="00957A13"/>
    <w:rsid w:val="009645E8"/>
    <w:rsid w:val="00964C37"/>
    <w:rsid w:val="00967C76"/>
    <w:rsid w:val="009801CE"/>
    <w:rsid w:val="00992015"/>
    <w:rsid w:val="00994292"/>
    <w:rsid w:val="009A1232"/>
    <w:rsid w:val="009A22F1"/>
    <w:rsid w:val="009A2C2A"/>
    <w:rsid w:val="009B6B85"/>
    <w:rsid w:val="009C0CA4"/>
    <w:rsid w:val="009C1194"/>
    <w:rsid w:val="009C1FD5"/>
    <w:rsid w:val="009C47E5"/>
    <w:rsid w:val="009D3A13"/>
    <w:rsid w:val="009D53A7"/>
    <w:rsid w:val="009E166E"/>
    <w:rsid w:val="009E3B9B"/>
    <w:rsid w:val="009E43F4"/>
    <w:rsid w:val="009E57C6"/>
    <w:rsid w:val="009F7758"/>
    <w:rsid w:val="00A007BF"/>
    <w:rsid w:val="00A00D2F"/>
    <w:rsid w:val="00A07528"/>
    <w:rsid w:val="00A07C74"/>
    <w:rsid w:val="00A07EE7"/>
    <w:rsid w:val="00A12C8B"/>
    <w:rsid w:val="00A14606"/>
    <w:rsid w:val="00A20BED"/>
    <w:rsid w:val="00A345A4"/>
    <w:rsid w:val="00A3563B"/>
    <w:rsid w:val="00A363AD"/>
    <w:rsid w:val="00A44F03"/>
    <w:rsid w:val="00A557C9"/>
    <w:rsid w:val="00A62935"/>
    <w:rsid w:val="00A63AC7"/>
    <w:rsid w:val="00A653AA"/>
    <w:rsid w:val="00A76C58"/>
    <w:rsid w:val="00A772C2"/>
    <w:rsid w:val="00A774E5"/>
    <w:rsid w:val="00A85A34"/>
    <w:rsid w:val="00A94145"/>
    <w:rsid w:val="00AA4F80"/>
    <w:rsid w:val="00AB3822"/>
    <w:rsid w:val="00AC4035"/>
    <w:rsid w:val="00AD25E7"/>
    <w:rsid w:val="00AD34D2"/>
    <w:rsid w:val="00AD606E"/>
    <w:rsid w:val="00AD71BD"/>
    <w:rsid w:val="00AD7668"/>
    <w:rsid w:val="00AE38EC"/>
    <w:rsid w:val="00AE6B54"/>
    <w:rsid w:val="00AF56CF"/>
    <w:rsid w:val="00AF5C70"/>
    <w:rsid w:val="00AF706F"/>
    <w:rsid w:val="00AF7BAA"/>
    <w:rsid w:val="00B02129"/>
    <w:rsid w:val="00B0253E"/>
    <w:rsid w:val="00B02816"/>
    <w:rsid w:val="00B0502A"/>
    <w:rsid w:val="00B066ED"/>
    <w:rsid w:val="00B11E2C"/>
    <w:rsid w:val="00B11EF5"/>
    <w:rsid w:val="00B17747"/>
    <w:rsid w:val="00B30D57"/>
    <w:rsid w:val="00B31ADC"/>
    <w:rsid w:val="00B320B9"/>
    <w:rsid w:val="00B35F1D"/>
    <w:rsid w:val="00B52677"/>
    <w:rsid w:val="00B53BB5"/>
    <w:rsid w:val="00B557E4"/>
    <w:rsid w:val="00B57BE9"/>
    <w:rsid w:val="00B66B7A"/>
    <w:rsid w:val="00B707A3"/>
    <w:rsid w:val="00B70839"/>
    <w:rsid w:val="00B73003"/>
    <w:rsid w:val="00B7355F"/>
    <w:rsid w:val="00B74064"/>
    <w:rsid w:val="00B8158D"/>
    <w:rsid w:val="00B841D2"/>
    <w:rsid w:val="00B857D8"/>
    <w:rsid w:val="00B92658"/>
    <w:rsid w:val="00B93750"/>
    <w:rsid w:val="00B973F5"/>
    <w:rsid w:val="00BA07CD"/>
    <w:rsid w:val="00BA2FEA"/>
    <w:rsid w:val="00BA37DA"/>
    <w:rsid w:val="00BB1604"/>
    <w:rsid w:val="00BC4005"/>
    <w:rsid w:val="00BC4102"/>
    <w:rsid w:val="00BD05ED"/>
    <w:rsid w:val="00BD2068"/>
    <w:rsid w:val="00BD31F0"/>
    <w:rsid w:val="00BD695C"/>
    <w:rsid w:val="00BD702D"/>
    <w:rsid w:val="00BE1CCE"/>
    <w:rsid w:val="00BE76D8"/>
    <w:rsid w:val="00C02C22"/>
    <w:rsid w:val="00C11058"/>
    <w:rsid w:val="00C16584"/>
    <w:rsid w:val="00C3337A"/>
    <w:rsid w:val="00C40A2C"/>
    <w:rsid w:val="00C43A63"/>
    <w:rsid w:val="00C46CB5"/>
    <w:rsid w:val="00C51323"/>
    <w:rsid w:val="00C573FA"/>
    <w:rsid w:val="00C6047D"/>
    <w:rsid w:val="00C63048"/>
    <w:rsid w:val="00C654D2"/>
    <w:rsid w:val="00C65A4B"/>
    <w:rsid w:val="00C66F9F"/>
    <w:rsid w:val="00C70AA8"/>
    <w:rsid w:val="00C77470"/>
    <w:rsid w:val="00C86AA9"/>
    <w:rsid w:val="00C9016D"/>
    <w:rsid w:val="00C92B43"/>
    <w:rsid w:val="00C92D81"/>
    <w:rsid w:val="00C97DA9"/>
    <w:rsid w:val="00CA203E"/>
    <w:rsid w:val="00CA2A16"/>
    <w:rsid w:val="00CA2F3B"/>
    <w:rsid w:val="00CA332A"/>
    <w:rsid w:val="00CA5213"/>
    <w:rsid w:val="00CA7B6F"/>
    <w:rsid w:val="00CC057E"/>
    <w:rsid w:val="00CC2890"/>
    <w:rsid w:val="00CC29E9"/>
    <w:rsid w:val="00CC4573"/>
    <w:rsid w:val="00CC4A4A"/>
    <w:rsid w:val="00CD0D9C"/>
    <w:rsid w:val="00CD4AE0"/>
    <w:rsid w:val="00CE5A06"/>
    <w:rsid w:val="00D01D08"/>
    <w:rsid w:val="00D06F75"/>
    <w:rsid w:val="00D07576"/>
    <w:rsid w:val="00D07D2F"/>
    <w:rsid w:val="00D14222"/>
    <w:rsid w:val="00D16247"/>
    <w:rsid w:val="00D238C3"/>
    <w:rsid w:val="00D4217B"/>
    <w:rsid w:val="00D42703"/>
    <w:rsid w:val="00D435E7"/>
    <w:rsid w:val="00D47E38"/>
    <w:rsid w:val="00D5071B"/>
    <w:rsid w:val="00D50A0E"/>
    <w:rsid w:val="00D51E10"/>
    <w:rsid w:val="00D54899"/>
    <w:rsid w:val="00D62DA4"/>
    <w:rsid w:val="00D67126"/>
    <w:rsid w:val="00D70852"/>
    <w:rsid w:val="00D715FC"/>
    <w:rsid w:val="00D77C42"/>
    <w:rsid w:val="00D873CD"/>
    <w:rsid w:val="00D90849"/>
    <w:rsid w:val="00D933A7"/>
    <w:rsid w:val="00D937CD"/>
    <w:rsid w:val="00D942E6"/>
    <w:rsid w:val="00D978C3"/>
    <w:rsid w:val="00DA19A6"/>
    <w:rsid w:val="00DB7EBA"/>
    <w:rsid w:val="00DC5354"/>
    <w:rsid w:val="00DD116A"/>
    <w:rsid w:val="00DD1968"/>
    <w:rsid w:val="00DE15EC"/>
    <w:rsid w:val="00DE358F"/>
    <w:rsid w:val="00DE465D"/>
    <w:rsid w:val="00DE57B7"/>
    <w:rsid w:val="00DE6539"/>
    <w:rsid w:val="00DF3D48"/>
    <w:rsid w:val="00E026C4"/>
    <w:rsid w:val="00E07025"/>
    <w:rsid w:val="00E07F11"/>
    <w:rsid w:val="00E13FA1"/>
    <w:rsid w:val="00E14716"/>
    <w:rsid w:val="00E16CA1"/>
    <w:rsid w:val="00E23D9A"/>
    <w:rsid w:val="00E24218"/>
    <w:rsid w:val="00E33178"/>
    <w:rsid w:val="00E37DEE"/>
    <w:rsid w:val="00E400E4"/>
    <w:rsid w:val="00E4162A"/>
    <w:rsid w:val="00E43B42"/>
    <w:rsid w:val="00E4451C"/>
    <w:rsid w:val="00E46CBB"/>
    <w:rsid w:val="00E605E5"/>
    <w:rsid w:val="00E61416"/>
    <w:rsid w:val="00E62204"/>
    <w:rsid w:val="00E66618"/>
    <w:rsid w:val="00E6796C"/>
    <w:rsid w:val="00E73929"/>
    <w:rsid w:val="00E75F0C"/>
    <w:rsid w:val="00E841A1"/>
    <w:rsid w:val="00E8456B"/>
    <w:rsid w:val="00E84725"/>
    <w:rsid w:val="00E86DFA"/>
    <w:rsid w:val="00E9120D"/>
    <w:rsid w:val="00E92567"/>
    <w:rsid w:val="00E934E1"/>
    <w:rsid w:val="00E94B5D"/>
    <w:rsid w:val="00EA3086"/>
    <w:rsid w:val="00EB0AA0"/>
    <w:rsid w:val="00EB132D"/>
    <w:rsid w:val="00EB1E4C"/>
    <w:rsid w:val="00EB3B8D"/>
    <w:rsid w:val="00EB4915"/>
    <w:rsid w:val="00EB4A65"/>
    <w:rsid w:val="00EB6CAB"/>
    <w:rsid w:val="00EC0596"/>
    <w:rsid w:val="00EC1F88"/>
    <w:rsid w:val="00EC39BC"/>
    <w:rsid w:val="00EC4332"/>
    <w:rsid w:val="00ED257A"/>
    <w:rsid w:val="00ED5620"/>
    <w:rsid w:val="00ED75A3"/>
    <w:rsid w:val="00ED75E9"/>
    <w:rsid w:val="00EE7928"/>
    <w:rsid w:val="00EF55AE"/>
    <w:rsid w:val="00F02ABD"/>
    <w:rsid w:val="00F02DE2"/>
    <w:rsid w:val="00F04414"/>
    <w:rsid w:val="00F06E35"/>
    <w:rsid w:val="00F10E07"/>
    <w:rsid w:val="00F14CED"/>
    <w:rsid w:val="00F17253"/>
    <w:rsid w:val="00F21218"/>
    <w:rsid w:val="00F224A3"/>
    <w:rsid w:val="00F33AB1"/>
    <w:rsid w:val="00F36F8C"/>
    <w:rsid w:val="00F44DC8"/>
    <w:rsid w:val="00F52221"/>
    <w:rsid w:val="00F552A2"/>
    <w:rsid w:val="00F57591"/>
    <w:rsid w:val="00F625B0"/>
    <w:rsid w:val="00F6605A"/>
    <w:rsid w:val="00F704C9"/>
    <w:rsid w:val="00F71395"/>
    <w:rsid w:val="00F71D76"/>
    <w:rsid w:val="00F809C1"/>
    <w:rsid w:val="00F829A1"/>
    <w:rsid w:val="00FA17D0"/>
    <w:rsid w:val="00FB4817"/>
    <w:rsid w:val="00FB4C15"/>
    <w:rsid w:val="00FB50CF"/>
    <w:rsid w:val="00FB7ED2"/>
    <w:rsid w:val="00FC1421"/>
    <w:rsid w:val="00FC220D"/>
    <w:rsid w:val="00FC278D"/>
    <w:rsid w:val="00FE255C"/>
    <w:rsid w:val="00FE4952"/>
    <w:rsid w:val="00FF043D"/>
    <w:rsid w:val="00FF2C7B"/>
    <w:rsid w:val="00FF3821"/>
    <w:rsid w:val="00FF3C07"/>
    <w:rsid w:val="00FF5C2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3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3337A"/>
    <w:pPr>
      <w:keepNext/>
      <w:autoSpaceDE w:val="0"/>
      <w:autoSpaceDN w:val="0"/>
      <w:spacing w:after="0" w:line="480" w:lineRule="auto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442ED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5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29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29E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9E9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2442ED"/>
    <w:pPr>
      <w:spacing w:before="240" w:after="60" w:line="240" w:lineRule="auto"/>
      <w:outlineLvl w:val="6"/>
    </w:pPr>
    <w:rPr>
      <w:rFonts w:eastAsia="Times New Roman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29E9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29E9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337A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dpis2Char">
    <w:name w:val="Nadpis 2 Char"/>
    <w:link w:val="Nadpis2"/>
    <w:rsid w:val="002442ED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7Char">
    <w:name w:val="Nadpis 7 Char"/>
    <w:link w:val="Nadpis7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2442ED"/>
    <w:pPr>
      <w:widowControl w:val="0"/>
      <w:spacing w:after="0" w:line="288" w:lineRule="auto"/>
    </w:pPr>
    <w:rPr>
      <w:rFonts w:eastAsia="Times New Roman"/>
      <w:noProof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2442ED"/>
    <w:rPr>
      <w:rFonts w:ascii="Times New Roman" w:eastAsia="Times New Roman" w:hAnsi="Times New Roman" w:cs="Times New Roman"/>
      <w:noProof/>
      <w:sz w:val="24"/>
      <w:szCs w:val="20"/>
      <w:lang w:val="x-none" w:eastAsia="cs-CZ"/>
    </w:rPr>
  </w:style>
  <w:style w:type="paragraph" w:customStyle="1" w:styleId="Odstavec">
    <w:name w:val="Odstavec"/>
    <w:basedOn w:val="Zkladntext"/>
    <w:rsid w:val="002442ED"/>
    <w:pPr>
      <w:spacing w:after="115"/>
      <w:ind w:firstLine="480"/>
    </w:pPr>
  </w:style>
  <w:style w:type="paragraph" w:customStyle="1" w:styleId="Default">
    <w:name w:val="Default"/>
    <w:rsid w:val="002442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2ED"/>
    <w:pPr>
      <w:ind w:left="720"/>
      <w:contextualSpacing/>
    </w:pPr>
  </w:style>
  <w:style w:type="character" w:customStyle="1" w:styleId="portlettext21">
    <w:name w:val="portlettext21"/>
    <w:rsid w:val="002442ED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42ED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442E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nodstavec">
    <w:name w:val="běžný odstavec"/>
    <w:basedOn w:val="Normln"/>
    <w:link w:val="bnodstavecChar"/>
    <w:rsid w:val="002442ED"/>
    <w:pPr>
      <w:spacing w:after="0" w:line="240" w:lineRule="auto"/>
      <w:ind w:firstLine="284"/>
      <w:jc w:val="both"/>
    </w:pPr>
    <w:rPr>
      <w:rFonts w:eastAsia="Times New Roman"/>
      <w:bCs/>
      <w:szCs w:val="24"/>
      <w:lang w:val="x-none" w:eastAsia="x-none"/>
    </w:rPr>
  </w:style>
  <w:style w:type="character" w:customStyle="1" w:styleId="bnodstavecChar">
    <w:name w:val="běžný odstavec Char"/>
    <w:link w:val="bnodstavec"/>
    <w:rsid w:val="002442E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numbering" w:customStyle="1" w:styleId="Bezseznamu1">
    <w:name w:val="Bez seznamu1"/>
    <w:next w:val="Bezseznamu"/>
    <w:uiPriority w:val="99"/>
    <w:semiHidden/>
    <w:unhideWhenUsed/>
    <w:rsid w:val="002442ED"/>
  </w:style>
  <w:style w:type="paragraph" w:customStyle="1" w:styleId="Normal1">
    <w:name w:val="Normal1"/>
    <w:basedOn w:val="Normln"/>
    <w:rsid w:val="002442E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rsid w:val="002442ED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</w:pPr>
    <w:rPr>
      <w:rFonts w:eastAsia="Times New Roman" w:cs="Arial"/>
      <w:b/>
      <w:bCs/>
      <w:caps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  <w:ind w:left="284"/>
    </w:pPr>
    <w:rPr>
      <w:rFonts w:eastAsia="Times New Roman"/>
      <w:bCs/>
      <w:caps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label1">
    <w:name w:val="label1"/>
    <w:basedOn w:val="Standardnpsmoodstavce"/>
    <w:rsid w:val="002442ED"/>
  </w:style>
  <w:style w:type="paragraph" w:styleId="Textkomente">
    <w:name w:val="annotation text"/>
    <w:basedOn w:val="Normln"/>
    <w:link w:val="TextkomenteChar"/>
    <w:uiPriority w:val="99"/>
    <w:semiHidden/>
    <w:unhideWhenUsed/>
    <w:rsid w:val="002442ED"/>
    <w:pPr>
      <w:spacing w:after="0"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subjname">
    <w:name w:val="tsubjname"/>
    <w:basedOn w:val="Standardnpsmoodstavce"/>
    <w:rsid w:val="002442ED"/>
  </w:style>
  <w:style w:type="paragraph" w:styleId="Zkladntextodsazen">
    <w:name w:val="Body Text Indent"/>
    <w:basedOn w:val="Normln"/>
    <w:link w:val="ZkladntextodsazenChar"/>
    <w:rsid w:val="002442ED"/>
    <w:pPr>
      <w:spacing w:after="0" w:line="240" w:lineRule="auto"/>
      <w:ind w:left="840"/>
    </w:pPr>
    <w:rPr>
      <w:rFonts w:eastAsia="Times New Roman"/>
      <w:szCs w:val="24"/>
      <w:lang w:val="x-none" w:eastAsia="cs-CZ"/>
    </w:rPr>
  </w:style>
  <w:style w:type="character" w:customStyle="1" w:styleId="ZkladntextodsazenChar">
    <w:name w:val="Základní text odsazený Char"/>
    <w:link w:val="Zkladntextodsazen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table" w:styleId="Mkatabulky">
    <w:name w:val="Table Grid"/>
    <w:basedOn w:val="Normlntabulka"/>
    <w:uiPriority w:val="59"/>
    <w:rsid w:val="00244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1">
    <w:name w:val="Bez seznamu11"/>
    <w:next w:val="Bezseznamu"/>
    <w:uiPriority w:val="99"/>
    <w:semiHidden/>
    <w:rsid w:val="002442ED"/>
  </w:style>
  <w:style w:type="paragraph" w:styleId="Textbubliny">
    <w:name w:val="Balloon Text"/>
    <w:basedOn w:val="Normln"/>
    <w:link w:val="TextbublinyChar"/>
    <w:uiPriority w:val="99"/>
    <w:semiHidden/>
    <w:rsid w:val="002442ED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x-none" w:eastAsia="cs-CZ"/>
    </w:rPr>
  </w:style>
  <w:style w:type="character" w:customStyle="1" w:styleId="TextbublinyChar">
    <w:name w:val="Text bubliny Char"/>
    <w:link w:val="Textbubliny"/>
    <w:uiPriority w:val="99"/>
    <w:semiHidden/>
    <w:rsid w:val="002442ED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Sledovanodkaz">
    <w:name w:val="FollowedHyperlink"/>
    <w:uiPriority w:val="99"/>
    <w:unhideWhenUsed/>
    <w:rsid w:val="002442ED"/>
    <w:rPr>
      <w:color w:val="800080"/>
      <w:u w:val="single"/>
    </w:rPr>
  </w:style>
  <w:style w:type="paragraph" w:customStyle="1" w:styleId="xl65">
    <w:name w:val="xl65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6">
    <w:name w:val="xl66"/>
    <w:basedOn w:val="Normln"/>
    <w:rsid w:val="002442ED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7">
    <w:name w:val="xl67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8">
    <w:name w:val="xl68"/>
    <w:basedOn w:val="Normln"/>
    <w:rsid w:val="002442E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9">
    <w:name w:val="xl69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70">
    <w:name w:val="xl70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442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loendokumentuChar">
    <w:name w:val="Rozložení dokumentu Char"/>
    <w:uiPriority w:val="99"/>
    <w:semiHidden/>
    <w:rsid w:val="002442ED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link w:val="RozloendokumentuChar1"/>
    <w:uiPriority w:val="99"/>
    <w:semiHidden/>
    <w:unhideWhenUsed/>
    <w:rsid w:val="002442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1">
    <w:name w:val="Rozložení dokumentu Char1"/>
    <w:aliases w:val="Rozvržení dokumentu Char"/>
    <w:link w:val="Rozloendokumentu"/>
    <w:uiPriority w:val="99"/>
    <w:semiHidden/>
    <w:rsid w:val="002442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2442ED"/>
    <w:rPr>
      <w:b/>
      <w:bCs/>
      <w:sz w:val="20"/>
      <w:szCs w:val="20"/>
    </w:rPr>
  </w:style>
  <w:style w:type="numbering" w:customStyle="1" w:styleId="Bezseznamu2">
    <w:name w:val="Bez seznamu2"/>
    <w:next w:val="Bezseznamu"/>
    <w:semiHidden/>
    <w:rsid w:val="002442ED"/>
  </w:style>
  <w:style w:type="character" w:styleId="slostrnky">
    <w:name w:val="page number"/>
    <w:basedOn w:val="Standardnpsmoodstavce"/>
    <w:rsid w:val="002442ED"/>
  </w:style>
  <w:style w:type="paragraph" w:styleId="Nzev">
    <w:name w:val="Title"/>
    <w:basedOn w:val="Normln"/>
    <w:link w:val="NzevChar"/>
    <w:qFormat/>
    <w:rsid w:val="002442ED"/>
    <w:pPr>
      <w:spacing w:after="0" w:line="240" w:lineRule="auto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2442E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Mkatabulky2">
    <w:name w:val="Mřížka tabulky2"/>
    <w:basedOn w:val="Normlntabulka"/>
    <w:next w:val="Mkatabulky"/>
    <w:uiPriority w:val="59"/>
    <w:rsid w:val="002D6311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unhideWhenUsed/>
    <w:rsid w:val="00DA19A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9A6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A19A6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table" w:customStyle="1" w:styleId="Mkatabulky3">
    <w:name w:val="Mřížka tabulky3"/>
    <w:basedOn w:val="Normlntabulka"/>
    <w:next w:val="Mkatabulky"/>
    <w:uiPriority w:val="59"/>
    <w:rsid w:val="00751B88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73929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CC05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1">
    <w:name w:val="Styl1"/>
    <w:basedOn w:val="Normln"/>
    <w:link w:val="Styl1Char"/>
    <w:qFormat/>
    <w:rsid w:val="00CC057E"/>
    <w:rPr>
      <w:b/>
      <w:szCs w:val="24"/>
      <w:lang w:val="x-none"/>
    </w:rPr>
  </w:style>
  <w:style w:type="paragraph" w:customStyle="1" w:styleId="Styl2">
    <w:name w:val="Styl2"/>
    <w:basedOn w:val="Normln"/>
    <w:link w:val="Styl2Char"/>
    <w:qFormat/>
    <w:rsid w:val="00F809C1"/>
    <w:pPr>
      <w:spacing w:after="0"/>
      <w:jc w:val="both"/>
    </w:pPr>
    <w:rPr>
      <w:szCs w:val="24"/>
      <w:lang w:val="x-none"/>
    </w:rPr>
  </w:style>
  <w:style w:type="character" w:customStyle="1" w:styleId="Styl1Char">
    <w:name w:val="Styl1 Char"/>
    <w:link w:val="Styl1"/>
    <w:rsid w:val="00CC057E"/>
    <w:rPr>
      <w:rFonts w:ascii="Times New Roman" w:hAnsi="Times New Roman"/>
      <w:b/>
      <w:sz w:val="24"/>
      <w:szCs w:val="24"/>
      <w:lang w:eastAsia="en-US"/>
    </w:rPr>
  </w:style>
  <w:style w:type="paragraph" w:customStyle="1" w:styleId="Styl3">
    <w:name w:val="Styl3"/>
    <w:basedOn w:val="Normln"/>
    <w:link w:val="Styl3Char"/>
    <w:qFormat/>
    <w:rsid w:val="00F809C1"/>
    <w:pPr>
      <w:numPr>
        <w:numId w:val="36"/>
      </w:numPr>
      <w:spacing w:after="0"/>
      <w:ind w:left="714" w:hanging="357"/>
      <w:jc w:val="both"/>
      <w:outlineLvl w:val="0"/>
    </w:pPr>
    <w:rPr>
      <w:szCs w:val="24"/>
      <w:u w:val="single"/>
      <w:lang w:val="x-none"/>
    </w:rPr>
  </w:style>
  <w:style w:type="character" w:customStyle="1" w:styleId="Styl2Char">
    <w:name w:val="Styl2 Char"/>
    <w:link w:val="Styl2"/>
    <w:rsid w:val="00F809C1"/>
    <w:rPr>
      <w:rFonts w:ascii="Times New Roman" w:hAnsi="Times New Roman"/>
      <w:sz w:val="24"/>
      <w:szCs w:val="24"/>
      <w:lang w:eastAsia="en-US"/>
    </w:rPr>
  </w:style>
  <w:style w:type="paragraph" w:customStyle="1" w:styleId="Styl4">
    <w:name w:val="Styl4"/>
    <w:basedOn w:val="Normln"/>
    <w:link w:val="Styl4Char"/>
    <w:qFormat/>
    <w:rsid w:val="00F809C1"/>
    <w:pPr>
      <w:numPr>
        <w:numId w:val="35"/>
      </w:numPr>
      <w:spacing w:after="0"/>
      <w:jc w:val="both"/>
      <w:outlineLvl w:val="0"/>
    </w:pPr>
    <w:rPr>
      <w:szCs w:val="24"/>
      <w:lang w:val="x-none"/>
    </w:rPr>
  </w:style>
  <w:style w:type="character" w:customStyle="1" w:styleId="Styl3Char">
    <w:name w:val="Styl3 Char"/>
    <w:link w:val="Styl3"/>
    <w:rsid w:val="00F809C1"/>
    <w:rPr>
      <w:rFonts w:ascii="Times New Roman" w:hAnsi="Times New Roman"/>
      <w:sz w:val="24"/>
      <w:szCs w:val="24"/>
      <w:u w:val="single"/>
      <w:lang w:eastAsia="en-US"/>
    </w:rPr>
  </w:style>
  <w:style w:type="paragraph" w:customStyle="1" w:styleId="Styl5">
    <w:name w:val="Styl5"/>
    <w:basedOn w:val="Normln"/>
    <w:link w:val="Styl5Char"/>
    <w:qFormat/>
    <w:rsid w:val="00CC29E9"/>
    <w:pPr>
      <w:spacing w:after="0"/>
      <w:jc w:val="both"/>
      <w:outlineLvl w:val="0"/>
    </w:pPr>
    <w:rPr>
      <w:bCs/>
      <w:szCs w:val="24"/>
      <w:lang w:val="x-none"/>
    </w:rPr>
  </w:style>
  <w:style w:type="character" w:customStyle="1" w:styleId="Styl4Char">
    <w:name w:val="Styl4 Char"/>
    <w:link w:val="Styl4"/>
    <w:rsid w:val="00F809C1"/>
    <w:rPr>
      <w:rFonts w:ascii="Times New Roman" w:hAnsi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CC29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yl5Char">
    <w:name w:val="Styl5 Char"/>
    <w:link w:val="Styl5"/>
    <w:rsid w:val="00CC29E9"/>
    <w:rPr>
      <w:rFonts w:ascii="Times New Roman" w:hAnsi="Times New Roman"/>
      <w:bCs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CC29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CC29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CC29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CC29E9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6">
    <w:name w:val="Styl6"/>
    <w:basedOn w:val="Nadpis1"/>
    <w:link w:val="Styl6Char"/>
    <w:qFormat/>
    <w:rsid w:val="00CC29E9"/>
  </w:style>
  <w:style w:type="character" w:customStyle="1" w:styleId="label">
    <w:name w:val="label"/>
    <w:basedOn w:val="Standardnpsmoodstavce"/>
    <w:rsid w:val="00440441"/>
  </w:style>
  <w:style w:type="character" w:customStyle="1" w:styleId="Styl6Char">
    <w:name w:val="Styl6 Char"/>
    <w:basedOn w:val="Nadpis1Char"/>
    <w:link w:val="Styl6"/>
    <w:rsid w:val="00CC29E9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11EF5"/>
    <w:pPr>
      <w:ind w:left="1760"/>
    </w:pPr>
  </w:style>
  <w:style w:type="paragraph" w:customStyle="1" w:styleId="Styl7">
    <w:name w:val="Styl7"/>
    <w:basedOn w:val="Normln"/>
    <w:link w:val="Styl7Char"/>
    <w:qFormat/>
    <w:rsid w:val="0048653E"/>
    <w:pPr>
      <w:numPr>
        <w:ilvl w:val="1"/>
        <w:numId w:val="4"/>
      </w:numPr>
      <w:tabs>
        <w:tab w:val="left" w:pos="540"/>
        <w:tab w:val="left" w:pos="1080"/>
      </w:tabs>
      <w:spacing w:after="0" w:line="240" w:lineRule="auto"/>
      <w:jc w:val="both"/>
    </w:pPr>
    <w:rPr>
      <w:rFonts w:eastAsia="Times New Roman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25588"/>
    <w:pPr>
      <w:spacing w:after="120" w:line="480" w:lineRule="auto"/>
    </w:pPr>
    <w:rPr>
      <w:lang w:val="x-none"/>
    </w:rPr>
  </w:style>
  <w:style w:type="character" w:customStyle="1" w:styleId="Styl7Char">
    <w:name w:val="Styl7 Char"/>
    <w:link w:val="Styl7"/>
    <w:rsid w:val="0048653E"/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525588"/>
    <w:rPr>
      <w:rFonts w:ascii="Times New Roman" w:hAnsi="Times New Roman"/>
      <w:sz w:val="24"/>
      <w:szCs w:val="22"/>
      <w:lang w:eastAsia="en-US"/>
    </w:rPr>
  </w:style>
  <w:style w:type="paragraph" w:customStyle="1" w:styleId="portlettext2">
    <w:name w:val="portlettext2"/>
    <w:basedOn w:val="Normln"/>
    <w:rsid w:val="005255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525588"/>
    <w:rPr>
      <w:b/>
      <w:bCs/>
    </w:rPr>
  </w:style>
  <w:style w:type="paragraph" w:styleId="Bezmezer">
    <w:name w:val="No Spacing"/>
    <w:uiPriority w:val="1"/>
    <w:qFormat/>
    <w:rsid w:val="00D238C3"/>
    <w:rPr>
      <w:rFonts w:ascii="Times New Roman" w:hAnsi="Times New Roman"/>
      <w:b/>
      <w:sz w:val="24"/>
      <w:szCs w:val="22"/>
      <w:lang w:eastAsia="en-US"/>
    </w:rPr>
  </w:style>
  <w:style w:type="character" w:customStyle="1" w:styleId="TEXTblok">
    <w:name w:val="TEXT blok"/>
    <w:uiPriority w:val="99"/>
    <w:rsid w:val="00D16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3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3337A"/>
    <w:pPr>
      <w:keepNext/>
      <w:autoSpaceDE w:val="0"/>
      <w:autoSpaceDN w:val="0"/>
      <w:spacing w:after="0" w:line="480" w:lineRule="auto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442ED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5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29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29E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9E9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2442ED"/>
    <w:pPr>
      <w:spacing w:before="240" w:after="60" w:line="240" w:lineRule="auto"/>
      <w:outlineLvl w:val="6"/>
    </w:pPr>
    <w:rPr>
      <w:rFonts w:eastAsia="Times New Roman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29E9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29E9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337A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dpis2Char">
    <w:name w:val="Nadpis 2 Char"/>
    <w:link w:val="Nadpis2"/>
    <w:rsid w:val="002442ED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7Char">
    <w:name w:val="Nadpis 7 Char"/>
    <w:link w:val="Nadpis7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2442ED"/>
    <w:pPr>
      <w:widowControl w:val="0"/>
      <w:spacing w:after="0" w:line="288" w:lineRule="auto"/>
    </w:pPr>
    <w:rPr>
      <w:rFonts w:eastAsia="Times New Roman"/>
      <w:noProof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2442ED"/>
    <w:rPr>
      <w:rFonts w:ascii="Times New Roman" w:eastAsia="Times New Roman" w:hAnsi="Times New Roman" w:cs="Times New Roman"/>
      <w:noProof/>
      <w:sz w:val="24"/>
      <w:szCs w:val="20"/>
      <w:lang w:val="x-none" w:eastAsia="cs-CZ"/>
    </w:rPr>
  </w:style>
  <w:style w:type="paragraph" w:customStyle="1" w:styleId="Odstavec">
    <w:name w:val="Odstavec"/>
    <w:basedOn w:val="Zkladntext"/>
    <w:rsid w:val="002442ED"/>
    <w:pPr>
      <w:spacing w:after="115"/>
      <w:ind w:firstLine="480"/>
    </w:pPr>
  </w:style>
  <w:style w:type="paragraph" w:customStyle="1" w:styleId="Default">
    <w:name w:val="Default"/>
    <w:rsid w:val="002442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2ED"/>
    <w:pPr>
      <w:ind w:left="720"/>
      <w:contextualSpacing/>
    </w:pPr>
  </w:style>
  <w:style w:type="character" w:customStyle="1" w:styleId="portlettext21">
    <w:name w:val="portlettext21"/>
    <w:rsid w:val="002442ED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42ED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442E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nodstavec">
    <w:name w:val="běžný odstavec"/>
    <w:basedOn w:val="Normln"/>
    <w:link w:val="bnodstavecChar"/>
    <w:rsid w:val="002442ED"/>
    <w:pPr>
      <w:spacing w:after="0" w:line="240" w:lineRule="auto"/>
      <w:ind w:firstLine="284"/>
      <w:jc w:val="both"/>
    </w:pPr>
    <w:rPr>
      <w:rFonts w:eastAsia="Times New Roman"/>
      <w:bCs/>
      <w:szCs w:val="24"/>
      <w:lang w:val="x-none" w:eastAsia="x-none"/>
    </w:rPr>
  </w:style>
  <w:style w:type="character" w:customStyle="1" w:styleId="bnodstavecChar">
    <w:name w:val="běžný odstavec Char"/>
    <w:link w:val="bnodstavec"/>
    <w:rsid w:val="002442E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numbering" w:customStyle="1" w:styleId="Bezseznamu1">
    <w:name w:val="Bez seznamu1"/>
    <w:next w:val="Bezseznamu"/>
    <w:uiPriority w:val="99"/>
    <w:semiHidden/>
    <w:unhideWhenUsed/>
    <w:rsid w:val="002442ED"/>
  </w:style>
  <w:style w:type="paragraph" w:customStyle="1" w:styleId="Normal1">
    <w:name w:val="Normal1"/>
    <w:basedOn w:val="Normln"/>
    <w:rsid w:val="002442E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rsid w:val="002442ED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</w:pPr>
    <w:rPr>
      <w:rFonts w:eastAsia="Times New Roman" w:cs="Arial"/>
      <w:b/>
      <w:bCs/>
      <w:caps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  <w:ind w:left="284"/>
    </w:pPr>
    <w:rPr>
      <w:rFonts w:eastAsia="Times New Roman"/>
      <w:bCs/>
      <w:caps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label1">
    <w:name w:val="label1"/>
    <w:basedOn w:val="Standardnpsmoodstavce"/>
    <w:rsid w:val="002442ED"/>
  </w:style>
  <w:style w:type="paragraph" w:styleId="Textkomente">
    <w:name w:val="annotation text"/>
    <w:basedOn w:val="Normln"/>
    <w:link w:val="TextkomenteChar"/>
    <w:uiPriority w:val="99"/>
    <w:semiHidden/>
    <w:unhideWhenUsed/>
    <w:rsid w:val="002442ED"/>
    <w:pPr>
      <w:spacing w:after="0"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subjname">
    <w:name w:val="tsubjname"/>
    <w:basedOn w:val="Standardnpsmoodstavce"/>
    <w:rsid w:val="002442ED"/>
  </w:style>
  <w:style w:type="paragraph" w:styleId="Zkladntextodsazen">
    <w:name w:val="Body Text Indent"/>
    <w:basedOn w:val="Normln"/>
    <w:link w:val="ZkladntextodsazenChar"/>
    <w:rsid w:val="002442ED"/>
    <w:pPr>
      <w:spacing w:after="0" w:line="240" w:lineRule="auto"/>
      <w:ind w:left="840"/>
    </w:pPr>
    <w:rPr>
      <w:rFonts w:eastAsia="Times New Roman"/>
      <w:szCs w:val="24"/>
      <w:lang w:val="x-none" w:eastAsia="cs-CZ"/>
    </w:rPr>
  </w:style>
  <w:style w:type="character" w:customStyle="1" w:styleId="ZkladntextodsazenChar">
    <w:name w:val="Základní text odsazený Char"/>
    <w:link w:val="Zkladntextodsazen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table" w:styleId="Mkatabulky">
    <w:name w:val="Table Grid"/>
    <w:basedOn w:val="Normlntabulka"/>
    <w:uiPriority w:val="59"/>
    <w:rsid w:val="00244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1">
    <w:name w:val="Bez seznamu11"/>
    <w:next w:val="Bezseznamu"/>
    <w:uiPriority w:val="99"/>
    <w:semiHidden/>
    <w:rsid w:val="002442ED"/>
  </w:style>
  <w:style w:type="paragraph" w:styleId="Textbubliny">
    <w:name w:val="Balloon Text"/>
    <w:basedOn w:val="Normln"/>
    <w:link w:val="TextbublinyChar"/>
    <w:uiPriority w:val="99"/>
    <w:semiHidden/>
    <w:rsid w:val="002442ED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x-none" w:eastAsia="cs-CZ"/>
    </w:rPr>
  </w:style>
  <w:style w:type="character" w:customStyle="1" w:styleId="TextbublinyChar">
    <w:name w:val="Text bubliny Char"/>
    <w:link w:val="Textbubliny"/>
    <w:uiPriority w:val="99"/>
    <w:semiHidden/>
    <w:rsid w:val="002442ED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Sledovanodkaz">
    <w:name w:val="FollowedHyperlink"/>
    <w:uiPriority w:val="99"/>
    <w:unhideWhenUsed/>
    <w:rsid w:val="002442ED"/>
    <w:rPr>
      <w:color w:val="800080"/>
      <w:u w:val="single"/>
    </w:rPr>
  </w:style>
  <w:style w:type="paragraph" w:customStyle="1" w:styleId="xl65">
    <w:name w:val="xl65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6">
    <w:name w:val="xl66"/>
    <w:basedOn w:val="Normln"/>
    <w:rsid w:val="002442ED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7">
    <w:name w:val="xl67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8">
    <w:name w:val="xl68"/>
    <w:basedOn w:val="Normln"/>
    <w:rsid w:val="002442E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9">
    <w:name w:val="xl69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70">
    <w:name w:val="xl70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442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loendokumentuChar">
    <w:name w:val="Rozložení dokumentu Char"/>
    <w:uiPriority w:val="99"/>
    <w:semiHidden/>
    <w:rsid w:val="002442ED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link w:val="RozloendokumentuChar1"/>
    <w:uiPriority w:val="99"/>
    <w:semiHidden/>
    <w:unhideWhenUsed/>
    <w:rsid w:val="002442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1">
    <w:name w:val="Rozložení dokumentu Char1"/>
    <w:aliases w:val="Rozvržení dokumentu Char"/>
    <w:link w:val="Rozloendokumentu"/>
    <w:uiPriority w:val="99"/>
    <w:semiHidden/>
    <w:rsid w:val="002442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2442ED"/>
    <w:rPr>
      <w:b/>
      <w:bCs/>
      <w:sz w:val="20"/>
      <w:szCs w:val="20"/>
    </w:rPr>
  </w:style>
  <w:style w:type="numbering" w:customStyle="1" w:styleId="Bezseznamu2">
    <w:name w:val="Bez seznamu2"/>
    <w:next w:val="Bezseznamu"/>
    <w:semiHidden/>
    <w:rsid w:val="002442ED"/>
  </w:style>
  <w:style w:type="character" w:styleId="slostrnky">
    <w:name w:val="page number"/>
    <w:basedOn w:val="Standardnpsmoodstavce"/>
    <w:rsid w:val="002442ED"/>
  </w:style>
  <w:style w:type="paragraph" w:styleId="Nzev">
    <w:name w:val="Title"/>
    <w:basedOn w:val="Normln"/>
    <w:link w:val="NzevChar"/>
    <w:qFormat/>
    <w:rsid w:val="002442ED"/>
    <w:pPr>
      <w:spacing w:after="0" w:line="240" w:lineRule="auto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2442E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Mkatabulky2">
    <w:name w:val="Mřížka tabulky2"/>
    <w:basedOn w:val="Normlntabulka"/>
    <w:next w:val="Mkatabulky"/>
    <w:uiPriority w:val="59"/>
    <w:rsid w:val="002D6311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unhideWhenUsed/>
    <w:rsid w:val="00DA19A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9A6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A19A6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table" w:customStyle="1" w:styleId="Mkatabulky3">
    <w:name w:val="Mřížka tabulky3"/>
    <w:basedOn w:val="Normlntabulka"/>
    <w:next w:val="Mkatabulky"/>
    <w:uiPriority w:val="59"/>
    <w:rsid w:val="00751B88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73929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CC05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1">
    <w:name w:val="Styl1"/>
    <w:basedOn w:val="Normln"/>
    <w:link w:val="Styl1Char"/>
    <w:qFormat/>
    <w:rsid w:val="00CC057E"/>
    <w:rPr>
      <w:b/>
      <w:szCs w:val="24"/>
      <w:lang w:val="x-none"/>
    </w:rPr>
  </w:style>
  <w:style w:type="paragraph" w:customStyle="1" w:styleId="Styl2">
    <w:name w:val="Styl2"/>
    <w:basedOn w:val="Normln"/>
    <w:link w:val="Styl2Char"/>
    <w:qFormat/>
    <w:rsid w:val="00F809C1"/>
    <w:pPr>
      <w:spacing w:after="0"/>
      <w:jc w:val="both"/>
    </w:pPr>
    <w:rPr>
      <w:szCs w:val="24"/>
      <w:lang w:val="x-none"/>
    </w:rPr>
  </w:style>
  <w:style w:type="character" w:customStyle="1" w:styleId="Styl1Char">
    <w:name w:val="Styl1 Char"/>
    <w:link w:val="Styl1"/>
    <w:rsid w:val="00CC057E"/>
    <w:rPr>
      <w:rFonts w:ascii="Times New Roman" w:hAnsi="Times New Roman"/>
      <w:b/>
      <w:sz w:val="24"/>
      <w:szCs w:val="24"/>
      <w:lang w:eastAsia="en-US"/>
    </w:rPr>
  </w:style>
  <w:style w:type="paragraph" w:customStyle="1" w:styleId="Styl3">
    <w:name w:val="Styl3"/>
    <w:basedOn w:val="Normln"/>
    <w:link w:val="Styl3Char"/>
    <w:qFormat/>
    <w:rsid w:val="00F809C1"/>
    <w:pPr>
      <w:numPr>
        <w:numId w:val="36"/>
      </w:numPr>
      <w:spacing w:after="0"/>
      <w:ind w:left="714" w:hanging="357"/>
      <w:jc w:val="both"/>
      <w:outlineLvl w:val="0"/>
    </w:pPr>
    <w:rPr>
      <w:szCs w:val="24"/>
      <w:u w:val="single"/>
      <w:lang w:val="x-none"/>
    </w:rPr>
  </w:style>
  <w:style w:type="character" w:customStyle="1" w:styleId="Styl2Char">
    <w:name w:val="Styl2 Char"/>
    <w:link w:val="Styl2"/>
    <w:rsid w:val="00F809C1"/>
    <w:rPr>
      <w:rFonts w:ascii="Times New Roman" w:hAnsi="Times New Roman"/>
      <w:sz w:val="24"/>
      <w:szCs w:val="24"/>
      <w:lang w:eastAsia="en-US"/>
    </w:rPr>
  </w:style>
  <w:style w:type="paragraph" w:customStyle="1" w:styleId="Styl4">
    <w:name w:val="Styl4"/>
    <w:basedOn w:val="Normln"/>
    <w:link w:val="Styl4Char"/>
    <w:qFormat/>
    <w:rsid w:val="00F809C1"/>
    <w:pPr>
      <w:numPr>
        <w:numId w:val="35"/>
      </w:numPr>
      <w:spacing w:after="0"/>
      <w:jc w:val="both"/>
      <w:outlineLvl w:val="0"/>
    </w:pPr>
    <w:rPr>
      <w:szCs w:val="24"/>
      <w:lang w:val="x-none"/>
    </w:rPr>
  </w:style>
  <w:style w:type="character" w:customStyle="1" w:styleId="Styl3Char">
    <w:name w:val="Styl3 Char"/>
    <w:link w:val="Styl3"/>
    <w:rsid w:val="00F809C1"/>
    <w:rPr>
      <w:rFonts w:ascii="Times New Roman" w:hAnsi="Times New Roman"/>
      <w:sz w:val="24"/>
      <w:szCs w:val="24"/>
      <w:u w:val="single"/>
      <w:lang w:eastAsia="en-US"/>
    </w:rPr>
  </w:style>
  <w:style w:type="paragraph" w:customStyle="1" w:styleId="Styl5">
    <w:name w:val="Styl5"/>
    <w:basedOn w:val="Normln"/>
    <w:link w:val="Styl5Char"/>
    <w:qFormat/>
    <w:rsid w:val="00CC29E9"/>
    <w:pPr>
      <w:spacing w:after="0"/>
      <w:jc w:val="both"/>
      <w:outlineLvl w:val="0"/>
    </w:pPr>
    <w:rPr>
      <w:bCs/>
      <w:szCs w:val="24"/>
      <w:lang w:val="x-none"/>
    </w:rPr>
  </w:style>
  <w:style w:type="character" w:customStyle="1" w:styleId="Styl4Char">
    <w:name w:val="Styl4 Char"/>
    <w:link w:val="Styl4"/>
    <w:rsid w:val="00F809C1"/>
    <w:rPr>
      <w:rFonts w:ascii="Times New Roman" w:hAnsi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CC29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yl5Char">
    <w:name w:val="Styl5 Char"/>
    <w:link w:val="Styl5"/>
    <w:rsid w:val="00CC29E9"/>
    <w:rPr>
      <w:rFonts w:ascii="Times New Roman" w:hAnsi="Times New Roman"/>
      <w:bCs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CC29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CC29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CC29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CC29E9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6">
    <w:name w:val="Styl6"/>
    <w:basedOn w:val="Nadpis1"/>
    <w:link w:val="Styl6Char"/>
    <w:qFormat/>
    <w:rsid w:val="00CC29E9"/>
  </w:style>
  <w:style w:type="character" w:customStyle="1" w:styleId="label">
    <w:name w:val="label"/>
    <w:basedOn w:val="Standardnpsmoodstavce"/>
    <w:rsid w:val="00440441"/>
  </w:style>
  <w:style w:type="character" w:customStyle="1" w:styleId="Styl6Char">
    <w:name w:val="Styl6 Char"/>
    <w:basedOn w:val="Nadpis1Char"/>
    <w:link w:val="Styl6"/>
    <w:rsid w:val="00CC29E9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11EF5"/>
    <w:pPr>
      <w:ind w:left="1760"/>
    </w:pPr>
  </w:style>
  <w:style w:type="paragraph" w:customStyle="1" w:styleId="Styl7">
    <w:name w:val="Styl7"/>
    <w:basedOn w:val="Normln"/>
    <w:link w:val="Styl7Char"/>
    <w:qFormat/>
    <w:rsid w:val="0048653E"/>
    <w:pPr>
      <w:numPr>
        <w:ilvl w:val="1"/>
        <w:numId w:val="4"/>
      </w:numPr>
      <w:tabs>
        <w:tab w:val="left" w:pos="540"/>
        <w:tab w:val="left" w:pos="1080"/>
      </w:tabs>
      <w:spacing w:after="0" w:line="240" w:lineRule="auto"/>
      <w:jc w:val="both"/>
    </w:pPr>
    <w:rPr>
      <w:rFonts w:eastAsia="Times New Roman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25588"/>
    <w:pPr>
      <w:spacing w:after="120" w:line="480" w:lineRule="auto"/>
    </w:pPr>
    <w:rPr>
      <w:lang w:val="x-none"/>
    </w:rPr>
  </w:style>
  <w:style w:type="character" w:customStyle="1" w:styleId="Styl7Char">
    <w:name w:val="Styl7 Char"/>
    <w:link w:val="Styl7"/>
    <w:rsid w:val="0048653E"/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525588"/>
    <w:rPr>
      <w:rFonts w:ascii="Times New Roman" w:hAnsi="Times New Roman"/>
      <w:sz w:val="24"/>
      <w:szCs w:val="22"/>
      <w:lang w:eastAsia="en-US"/>
    </w:rPr>
  </w:style>
  <w:style w:type="paragraph" w:customStyle="1" w:styleId="portlettext2">
    <w:name w:val="portlettext2"/>
    <w:basedOn w:val="Normln"/>
    <w:rsid w:val="005255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525588"/>
    <w:rPr>
      <w:b/>
      <w:bCs/>
    </w:rPr>
  </w:style>
  <w:style w:type="paragraph" w:styleId="Bezmezer">
    <w:name w:val="No Spacing"/>
    <w:uiPriority w:val="1"/>
    <w:qFormat/>
    <w:rsid w:val="00D238C3"/>
    <w:rPr>
      <w:rFonts w:ascii="Times New Roman" w:hAnsi="Times New Roman"/>
      <w:b/>
      <w:sz w:val="24"/>
      <w:szCs w:val="22"/>
      <w:lang w:eastAsia="en-US"/>
    </w:rPr>
  </w:style>
  <w:style w:type="character" w:customStyle="1" w:styleId="TEXTblok">
    <w:name w:val="TEXT blok"/>
    <w:uiPriority w:val="99"/>
    <w:rsid w:val="00D1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eagri.cz/public/web/mze/legislativa/pravni-predpisy-mze/tematicky-prehled/10011999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Detail('21480');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javascript:Detail('24636');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9036-6BE0-45AE-8097-A19B92602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79715-9A59-4F43-A352-66AF03A47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76E3E-0DC6-4FF6-9597-8D5CEE1C20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8D6F8B-E8A0-46EE-8914-7CCD67BA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20847</Words>
  <Characters>123004</Characters>
  <Application>Microsoft Office Word</Application>
  <DocSecurity>4</DocSecurity>
  <Lines>1025</Lines>
  <Paragraphs>287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143564</CharactersWithSpaces>
  <SharedDoc>false</SharedDoc>
  <HLinks>
    <vt:vector size="18" baseType="variant">
      <vt:variant>
        <vt:i4>7405675</vt:i4>
      </vt:variant>
      <vt:variant>
        <vt:i4>192</vt:i4>
      </vt:variant>
      <vt:variant>
        <vt:i4>0</vt:i4>
      </vt:variant>
      <vt:variant>
        <vt:i4>5</vt:i4>
      </vt:variant>
      <vt:variant>
        <vt:lpwstr>http://eagri.cz/public/web/mze/legislativa/pravni-predpisy-mze/tematicky-prehled/100119991.html</vt:lpwstr>
      </vt:variant>
      <vt:variant>
        <vt:lpwstr/>
      </vt:variant>
      <vt:variant>
        <vt:i4>3145782</vt:i4>
      </vt:variant>
      <vt:variant>
        <vt:i4>27</vt:i4>
      </vt:variant>
      <vt:variant>
        <vt:i4>0</vt:i4>
      </vt:variant>
      <vt:variant>
        <vt:i4>5</vt:i4>
      </vt:variant>
      <vt:variant>
        <vt:lpwstr>javascript:Detail('21480');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javascript:Detail('24636');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01273</dc:creator>
  <cp:lastModifiedBy>Beránková Jana</cp:lastModifiedBy>
  <cp:revision>2</cp:revision>
  <cp:lastPrinted>2013-02-21T15:54:00Z</cp:lastPrinted>
  <dcterms:created xsi:type="dcterms:W3CDTF">2013-04-08T07:28:00Z</dcterms:created>
  <dcterms:modified xsi:type="dcterms:W3CDTF">2013-04-08T07:28:00Z</dcterms:modified>
</cp:coreProperties>
</file>